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4A2" w:rsidRDefault="005434A2" w:rsidP="005434A2">
      <w:pPr>
        <w:widowControl w:val="0"/>
        <w:spacing w:after="0" w:line="240" w:lineRule="auto"/>
        <w:ind w:firstLine="5670"/>
        <w:jc w:val="center"/>
        <w:rPr>
          <w:rFonts w:ascii="Times New Roman" w:hAnsi="Times New Roman"/>
          <w:sz w:val="24"/>
          <w:szCs w:val="24"/>
        </w:rPr>
      </w:pPr>
      <w:r>
        <w:rPr>
          <w:rFonts w:ascii="Times New Roman" w:hAnsi="Times New Roman"/>
          <w:sz w:val="24"/>
          <w:szCs w:val="24"/>
        </w:rPr>
        <w:t>УТВЕРЖДЕНА</w:t>
      </w:r>
    </w:p>
    <w:p w:rsidR="005434A2" w:rsidRDefault="005434A2" w:rsidP="005434A2">
      <w:pPr>
        <w:widowControl w:val="0"/>
        <w:spacing w:after="0" w:line="240" w:lineRule="auto"/>
        <w:ind w:firstLine="5670"/>
        <w:jc w:val="center"/>
        <w:rPr>
          <w:rFonts w:ascii="Times New Roman" w:hAnsi="Times New Roman"/>
          <w:sz w:val="24"/>
          <w:szCs w:val="24"/>
        </w:rPr>
      </w:pPr>
      <w:r>
        <w:rPr>
          <w:rFonts w:ascii="Times New Roman" w:hAnsi="Times New Roman"/>
          <w:sz w:val="24"/>
          <w:szCs w:val="24"/>
        </w:rPr>
        <w:t>Постановлением администрации</w:t>
      </w:r>
    </w:p>
    <w:p w:rsidR="005434A2" w:rsidRDefault="005434A2" w:rsidP="005434A2">
      <w:pPr>
        <w:widowControl w:val="0"/>
        <w:spacing w:after="0" w:line="240" w:lineRule="auto"/>
        <w:ind w:firstLine="5387"/>
        <w:jc w:val="center"/>
        <w:rPr>
          <w:rFonts w:ascii="Times New Roman" w:hAnsi="Times New Roman"/>
          <w:sz w:val="24"/>
          <w:szCs w:val="24"/>
        </w:rPr>
      </w:pPr>
      <w:r>
        <w:rPr>
          <w:rFonts w:ascii="Times New Roman" w:hAnsi="Times New Roman"/>
          <w:sz w:val="24"/>
          <w:szCs w:val="24"/>
        </w:rPr>
        <w:t>городского округа Люберцы Московской области</w:t>
      </w:r>
    </w:p>
    <w:p w:rsidR="005434A2" w:rsidRDefault="005434A2" w:rsidP="005434A2">
      <w:pPr>
        <w:widowControl w:val="0"/>
        <w:spacing w:after="0" w:line="240" w:lineRule="auto"/>
        <w:ind w:firstLine="5670"/>
        <w:jc w:val="center"/>
        <w:rPr>
          <w:rFonts w:ascii="Times New Roman" w:hAnsi="Times New Roman"/>
          <w:sz w:val="24"/>
          <w:szCs w:val="24"/>
        </w:rPr>
      </w:pPr>
      <w:r>
        <w:rPr>
          <w:rFonts w:ascii="Times New Roman" w:hAnsi="Times New Roman"/>
          <w:sz w:val="24"/>
          <w:szCs w:val="24"/>
        </w:rPr>
        <w:t xml:space="preserve">от «15» января 2019 г. № 60-ПА   </w:t>
      </w:r>
    </w:p>
    <w:p w:rsidR="005434A2" w:rsidRDefault="005434A2" w:rsidP="005434A2">
      <w:pPr>
        <w:ind w:firstLine="5670"/>
        <w:rPr>
          <w:rFonts w:ascii="Calibri" w:hAnsi="Calibri"/>
        </w:rPr>
      </w:pPr>
    </w:p>
    <w:p w:rsidR="005434A2" w:rsidRDefault="005434A2" w:rsidP="005434A2"/>
    <w:tbl>
      <w:tblPr>
        <w:tblW w:w="10770" w:type="dxa"/>
        <w:tblLayout w:type="fixed"/>
        <w:tblCellMar>
          <w:left w:w="0" w:type="dxa"/>
          <w:right w:w="0" w:type="dxa"/>
        </w:tblCellMar>
        <w:tblLook w:val="04A0" w:firstRow="1" w:lastRow="0" w:firstColumn="1" w:lastColumn="0" w:noHBand="0" w:noVBand="1"/>
      </w:tblPr>
      <w:tblGrid>
        <w:gridCol w:w="3684"/>
        <w:gridCol w:w="1199"/>
        <w:gridCol w:w="76"/>
        <w:gridCol w:w="1275"/>
        <w:gridCol w:w="577"/>
        <w:gridCol w:w="557"/>
        <w:gridCol w:w="243"/>
        <w:gridCol w:w="771"/>
        <w:gridCol w:w="120"/>
        <w:gridCol w:w="651"/>
        <w:gridCol w:w="483"/>
        <w:gridCol w:w="288"/>
        <w:gridCol w:w="846"/>
      </w:tblGrid>
      <w:tr w:rsidR="005434A2" w:rsidTr="005434A2">
        <w:trPr>
          <w:cantSplit/>
          <w:trHeight w:hRule="exact" w:val="191"/>
        </w:trPr>
        <w:tc>
          <w:tcPr>
            <w:tcW w:w="4886" w:type="dxa"/>
            <w:gridSpan w:val="2"/>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c>
          <w:tcPr>
            <w:tcW w:w="1928" w:type="dxa"/>
            <w:gridSpan w:val="3"/>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c>
          <w:tcPr>
            <w:tcW w:w="800" w:type="dxa"/>
            <w:gridSpan w:val="2"/>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c>
          <w:tcPr>
            <w:tcW w:w="771" w:type="dxa"/>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c>
          <w:tcPr>
            <w:tcW w:w="771" w:type="dxa"/>
            <w:gridSpan w:val="2"/>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c>
          <w:tcPr>
            <w:tcW w:w="771" w:type="dxa"/>
            <w:gridSpan w:val="2"/>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c>
          <w:tcPr>
            <w:tcW w:w="846" w:type="dxa"/>
            <w:shd w:val="clear" w:color="auto" w:fill="FFFFFF"/>
            <w:noWrap/>
          </w:tcPr>
          <w:p w:rsidR="005434A2" w:rsidRDefault="005434A2">
            <w:pPr>
              <w:autoSpaceDE w:val="0"/>
              <w:autoSpaceDN w:val="0"/>
              <w:adjustRightInd w:val="0"/>
              <w:spacing w:after="0" w:line="240" w:lineRule="auto"/>
              <w:ind w:left="27" w:right="27"/>
              <w:rPr>
                <w:rFonts w:ascii="Arial" w:hAnsi="Arial" w:cs="Arial"/>
                <w:color w:val="000000"/>
                <w:sz w:val="10"/>
                <w:szCs w:val="10"/>
              </w:rPr>
            </w:pPr>
          </w:p>
        </w:tc>
      </w:tr>
      <w:tr w:rsidR="005434A2" w:rsidTr="005434A2">
        <w:trPr>
          <w:cantSplit/>
          <w:trHeight w:val="864"/>
        </w:trPr>
        <w:tc>
          <w:tcPr>
            <w:tcW w:w="10773" w:type="dxa"/>
            <w:gridSpan w:val="13"/>
            <w:tcBorders>
              <w:top w:val="nil"/>
              <w:left w:val="nil"/>
              <w:bottom w:val="single" w:sz="8" w:space="0" w:color="000000"/>
              <w:right w:val="nil"/>
            </w:tcBorders>
            <w:shd w:val="clear" w:color="auto" w:fill="FFFFFF"/>
            <w:hideMark/>
          </w:tcPr>
          <w:p w:rsidR="005434A2" w:rsidRDefault="005434A2">
            <w:pPr>
              <w:autoSpaceDE w:val="0"/>
              <w:autoSpaceDN w:val="0"/>
              <w:adjustRightInd w:val="0"/>
              <w:spacing w:after="0" w:line="240" w:lineRule="auto"/>
              <w:ind w:left="27" w:right="27"/>
              <w:jc w:val="center"/>
              <w:rPr>
                <w:rFonts w:ascii="Times New Roman" w:hAnsi="Times New Roman" w:cs="Times New Roman"/>
                <w:b/>
                <w:bCs/>
                <w:color w:val="000000"/>
                <w:sz w:val="24"/>
                <w:szCs w:val="24"/>
              </w:rPr>
            </w:pPr>
            <w:r>
              <w:rPr>
                <w:rFonts w:ascii="Times New Roman" w:hAnsi="Times New Roman"/>
                <w:b/>
                <w:bCs/>
                <w:color w:val="000000"/>
                <w:sz w:val="24"/>
                <w:szCs w:val="24"/>
              </w:rPr>
              <w:t>Паспорт муниципальной программы Московской области «Обеспечение безопасности жизнедеятельности населения городского округа Люберцы Московской области»</w:t>
            </w:r>
          </w:p>
        </w:tc>
      </w:tr>
      <w:tr w:rsidR="005434A2" w:rsidTr="005434A2">
        <w:trPr>
          <w:cantSplit/>
          <w:trHeight w:hRule="exact" w:val="1266"/>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Цели муниципальной программы</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r>
      <w:tr w:rsidR="005434A2" w:rsidTr="005434A2">
        <w:trPr>
          <w:cantSplit/>
          <w:trHeight w:hRule="exact" w:val="1001"/>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Задачи муниципальной программы</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Обеспечение безопасности жизнедеятельности населения городского округа Люберцы Московской области</w:t>
            </w:r>
          </w:p>
        </w:tc>
      </w:tr>
      <w:tr w:rsidR="005434A2" w:rsidTr="005434A2">
        <w:trPr>
          <w:cantSplit/>
          <w:trHeight w:hRule="exact" w:val="702"/>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Координатор муниципальной программы</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В.В. Богданов. Заместитель Главы администрации городского округа Люберцы Московской области</w:t>
            </w:r>
          </w:p>
        </w:tc>
      </w:tr>
      <w:tr w:rsidR="005434A2" w:rsidTr="005434A2">
        <w:trPr>
          <w:cantSplit/>
          <w:trHeight w:hRule="exact" w:val="557"/>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Муниципальный заказчик программы</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5434A2" w:rsidTr="005434A2">
        <w:trPr>
          <w:cantSplit/>
          <w:trHeight w:hRule="exact" w:val="707"/>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Сроки реализации муниципальной программы</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2018 - 2022</w:t>
            </w:r>
          </w:p>
        </w:tc>
      </w:tr>
      <w:tr w:rsidR="005434A2" w:rsidTr="005434A2">
        <w:trPr>
          <w:cantSplit/>
          <w:trHeight w:hRule="exact" w:val="3438"/>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Перечень подпрограмм</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1 Профилактика преступлений и иных правонарушений на территории городского округа Люберцы Московской области</w:t>
            </w:r>
          </w:p>
          <w:p w:rsidR="005434A2" w:rsidRDefault="005434A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p w:rsidR="005434A2" w:rsidRDefault="005434A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3 Развитие и совершенствование систем оповещения и информирования населения  городского округа Люберцы Московской области</w:t>
            </w:r>
          </w:p>
          <w:p w:rsidR="005434A2" w:rsidRDefault="005434A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4 Обеспечение пожарной безопасности на территории городского округа Люберцы Московской области</w:t>
            </w:r>
          </w:p>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5 Обеспечение мероприятий гражданской обороны на территории городского округа Люберцы Московской области</w:t>
            </w:r>
          </w:p>
        </w:tc>
      </w:tr>
      <w:tr w:rsidR="005434A2" w:rsidTr="005434A2">
        <w:trPr>
          <w:cantSplit/>
          <w:trHeight w:hRule="exact" w:val="432"/>
        </w:trPr>
        <w:tc>
          <w:tcPr>
            <w:tcW w:w="368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olor w:val="000000"/>
                <w:sz w:val="24"/>
                <w:szCs w:val="24"/>
              </w:rPr>
            </w:pPr>
            <w:r>
              <w:rPr>
                <w:rFonts w:ascii="Times New Roman" w:hAnsi="Times New Roman"/>
                <w:color w:val="000000"/>
                <w:sz w:val="24"/>
                <w:szCs w:val="24"/>
              </w:rPr>
              <w:t>Источники финансирования муниципальной программы,</w:t>
            </w:r>
          </w:p>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в том числе по годам:</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46" w:right="27"/>
              <w:rPr>
                <w:rFonts w:ascii="Times New Roman" w:hAnsi="Times New Roman" w:cs="Times New Roman"/>
                <w:color w:val="000000"/>
                <w:sz w:val="24"/>
                <w:szCs w:val="24"/>
              </w:rPr>
            </w:pPr>
            <w:r>
              <w:rPr>
                <w:rFonts w:ascii="Times New Roman" w:hAnsi="Times New Roman"/>
                <w:color w:val="000000"/>
                <w:sz w:val="24"/>
                <w:szCs w:val="24"/>
              </w:rPr>
              <w:t>Расходы  (тыс. рублей)</w:t>
            </w:r>
          </w:p>
        </w:tc>
      </w:tr>
      <w:tr w:rsidR="005434A2" w:rsidTr="005434A2">
        <w:trPr>
          <w:cantSplit/>
          <w:trHeight w:hRule="exact" w:val="423"/>
        </w:trPr>
        <w:tc>
          <w:tcPr>
            <w:tcW w:w="1077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7" w:right="27"/>
              <w:jc w:val="center"/>
              <w:rPr>
                <w:rFonts w:ascii="Times New Roman" w:hAnsi="Times New Roman" w:cs="Times New Roman"/>
                <w:color w:val="000000"/>
                <w:sz w:val="24"/>
                <w:szCs w:val="24"/>
              </w:rPr>
            </w:pPr>
            <w:r>
              <w:rPr>
                <w:rFonts w:ascii="Times New Roman" w:hAnsi="Times New Roman"/>
                <w:color w:val="000000"/>
                <w:sz w:val="24"/>
                <w:szCs w:val="24"/>
              </w:rPr>
              <w:t>Всего</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7" w:right="27"/>
              <w:jc w:val="center"/>
              <w:rPr>
                <w:rFonts w:ascii="Times New Roman" w:hAnsi="Times New Roman" w:cs="Times New Roman"/>
                <w:color w:val="000000"/>
                <w:sz w:val="24"/>
                <w:szCs w:val="24"/>
              </w:rPr>
            </w:pPr>
            <w:r>
              <w:rPr>
                <w:rFonts w:ascii="Times New Roman" w:hAnsi="Times New Roman"/>
                <w:color w:val="000000"/>
                <w:sz w:val="24"/>
                <w:szCs w:val="24"/>
              </w:rPr>
              <w:t>2018</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7" w:right="27"/>
              <w:jc w:val="center"/>
              <w:rPr>
                <w:rFonts w:ascii="Times New Roman" w:hAnsi="Times New Roman" w:cs="Times New Roman"/>
                <w:color w:val="000000"/>
                <w:sz w:val="24"/>
                <w:szCs w:val="24"/>
              </w:rPr>
            </w:pPr>
            <w:r>
              <w:rPr>
                <w:rFonts w:ascii="Times New Roman" w:hAnsi="Times New Roman"/>
                <w:color w:val="000000"/>
                <w:sz w:val="24"/>
                <w:szCs w:val="24"/>
              </w:rPr>
              <w:t>2019</w:t>
            </w:r>
          </w:p>
        </w:tc>
        <w:tc>
          <w:tcPr>
            <w:tcW w:w="113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7" w:right="27"/>
              <w:jc w:val="center"/>
              <w:rPr>
                <w:rFonts w:ascii="Times New Roman" w:hAnsi="Times New Roman" w:cs="Times New Roman"/>
                <w:color w:val="000000"/>
                <w:sz w:val="24"/>
                <w:szCs w:val="24"/>
              </w:rPr>
            </w:pPr>
            <w:r>
              <w:rPr>
                <w:rFonts w:ascii="Times New Roman" w:hAnsi="Times New Roman"/>
                <w:color w:val="000000"/>
                <w:sz w:val="24"/>
                <w:szCs w:val="24"/>
              </w:rPr>
              <w:t>2020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7" w:right="27"/>
              <w:jc w:val="center"/>
              <w:rPr>
                <w:rFonts w:ascii="Times New Roman" w:hAnsi="Times New Roman" w:cs="Times New Roman"/>
                <w:color w:val="000000"/>
                <w:sz w:val="24"/>
                <w:szCs w:val="24"/>
              </w:rPr>
            </w:pPr>
            <w:r>
              <w:rPr>
                <w:rFonts w:ascii="Times New Roman" w:hAnsi="Times New Roman"/>
                <w:color w:val="000000"/>
                <w:sz w:val="24"/>
                <w:szCs w:val="24"/>
              </w:rPr>
              <w:t>2021</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7" w:right="27"/>
              <w:jc w:val="center"/>
              <w:rPr>
                <w:rFonts w:ascii="Times New Roman" w:hAnsi="Times New Roman" w:cs="Times New Roman"/>
                <w:color w:val="000000"/>
                <w:sz w:val="24"/>
                <w:szCs w:val="24"/>
              </w:rPr>
            </w:pPr>
            <w:r>
              <w:rPr>
                <w:rFonts w:ascii="Times New Roman" w:hAnsi="Times New Roman"/>
                <w:color w:val="000000"/>
                <w:sz w:val="24"/>
                <w:szCs w:val="24"/>
              </w:rPr>
              <w:t>2022</w:t>
            </w:r>
          </w:p>
        </w:tc>
      </w:tr>
      <w:tr w:rsidR="005434A2" w:rsidTr="005434A2">
        <w:trPr>
          <w:cantSplit/>
          <w:trHeight w:hRule="exact" w:val="566"/>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Средства Федерального бюджета</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r>
      <w:tr w:rsidR="005434A2" w:rsidTr="005434A2">
        <w:trPr>
          <w:cantSplit/>
          <w:trHeight w:hRule="exact" w:val="701"/>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Средства бюджета Московской области</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r>
      <w:tr w:rsidR="005434A2" w:rsidTr="005434A2">
        <w:trPr>
          <w:cantSplit/>
          <w:trHeight w:hRule="exact" w:val="853"/>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470 692,95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111 153,17</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101 299,50</w:t>
            </w:r>
          </w:p>
        </w:tc>
        <w:tc>
          <w:tcPr>
            <w:tcW w:w="1134"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92 582,50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82 828,89</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82 828,89</w:t>
            </w:r>
          </w:p>
        </w:tc>
      </w:tr>
      <w:tr w:rsidR="005434A2" w:rsidTr="005434A2">
        <w:trPr>
          <w:cantSplit/>
          <w:trHeight w:hRule="exact" w:val="425"/>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Внебюджетные источники</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rPr>
              <w:t>0,00</w:t>
            </w:r>
          </w:p>
        </w:tc>
      </w:tr>
      <w:tr w:rsidR="005434A2" w:rsidTr="005434A2">
        <w:trPr>
          <w:cantSplit/>
          <w:trHeight w:hRule="exact" w:val="425"/>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t>Всего, в том числе по годам:</w:t>
            </w:r>
          </w:p>
        </w:tc>
        <w:tc>
          <w:tcPr>
            <w:tcW w:w="1276"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470 692,95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111 153,17</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101 299,50</w:t>
            </w:r>
          </w:p>
        </w:tc>
        <w:tc>
          <w:tcPr>
            <w:tcW w:w="1134" w:type="dxa"/>
            <w:gridSpan w:val="3"/>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92 582,50</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82 828,89</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jc w:val="right"/>
              <w:rPr>
                <w:rFonts w:ascii="Times New Roman" w:hAnsi="Times New Roman" w:cs="Times New Roman"/>
                <w:color w:val="000000"/>
              </w:rPr>
            </w:pPr>
            <w:r>
              <w:rPr>
                <w:rFonts w:ascii="Times New Roman" w:hAnsi="Times New Roman"/>
                <w:color w:val="000000"/>
              </w:rPr>
              <w:t>82 828,89</w:t>
            </w:r>
          </w:p>
        </w:tc>
      </w:tr>
      <w:tr w:rsidR="005434A2" w:rsidTr="005434A2">
        <w:trPr>
          <w:cantSplit/>
          <w:trHeight w:hRule="exact" w:val="15240"/>
        </w:trPr>
        <w:tc>
          <w:tcPr>
            <w:tcW w:w="368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7" w:right="27"/>
              <w:rPr>
                <w:rFonts w:ascii="Times New Roman" w:hAnsi="Times New Roman" w:cs="Times New Roman"/>
                <w:color w:val="000000"/>
                <w:sz w:val="24"/>
                <w:szCs w:val="24"/>
              </w:rPr>
            </w:pPr>
            <w:r>
              <w:rPr>
                <w:rFonts w:ascii="Times New Roman" w:hAnsi="Times New Roman"/>
                <w:color w:val="000000"/>
                <w:sz w:val="24"/>
                <w:szCs w:val="24"/>
              </w:rPr>
              <w:lastRenderedPageBreak/>
              <w:t>Целевые показатели муниципальной программы</w:t>
            </w:r>
          </w:p>
        </w:tc>
        <w:tc>
          <w:tcPr>
            <w:tcW w:w="7087" w:type="dxa"/>
            <w:gridSpan w:val="12"/>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Снижение общего количества преступлений, совершенных на территории муниципального образования, не менее чем на 5 %  ежегодно</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Увеличение доли  социально значимых объектов (учреждений), оборудованных в целях антитеррористической защищенности средствами безопасности</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p w:rsidR="005434A2" w:rsidRDefault="005434A2">
            <w:pPr>
              <w:autoSpaceDE w:val="0"/>
              <w:autoSpaceDN w:val="0"/>
              <w:adjustRightInd w:val="0"/>
              <w:spacing w:after="0" w:line="240" w:lineRule="auto"/>
              <w:ind w:left="26" w:right="26" w:firstLine="539"/>
              <w:jc w:val="both"/>
              <w:rPr>
                <w:rFonts w:ascii="Times New Roman" w:hAnsi="Times New Roman"/>
                <w:color w:val="000000"/>
                <w:sz w:val="24"/>
                <w:szCs w:val="24"/>
              </w:rPr>
            </w:pPr>
            <w:r>
              <w:rPr>
                <w:rFonts w:ascii="Times New Roman" w:hAnsi="Times New Roman"/>
                <w:color w:val="000000"/>
                <w:sz w:val="24"/>
                <w:szCs w:val="24"/>
              </w:rPr>
              <w:t>Снижение доли несовершеннолетних в общем числе лиц, совершивших преступления</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Безопасный город - Безопасность проживания</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Уровень обеспеченности помещениями для работы участковых уполномоченных полиции в муниципальных образованиях Московской области</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Количество народных дружинников на 10 тысяч населения</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Недопущение (снижение)  преступлений экстремистской направленности</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Рост числа лиц, состоящих на диспансерном учете с диагнозом «Употребление наркотиков с вредными последствиями»</w:t>
            </w:r>
          </w:p>
          <w:p w:rsidR="005434A2" w:rsidRDefault="005434A2">
            <w:pPr>
              <w:autoSpaceDE w:val="0"/>
              <w:autoSpaceDN w:val="0"/>
              <w:adjustRightInd w:val="0"/>
              <w:spacing w:after="0" w:line="240" w:lineRule="auto"/>
              <w:ind w:left="26" w:right="26" w:firstLine="539"/>
              <w:jc w:val="both"/>
              <w:rPr>
                <w:rFonts w:ascii="Times New Roman" w:hAnsi="Times New Roman"/>
                <w:color w:val="000000"/>
                <w:sz w:val="24"/>
                <w:szCs w:val="24"/>
              </w:rPr>
            </w:pPr>
            <w:r>
              <w:rPr>
                <w:rFonts w:ascii="Times New Roman" w:hAnsi="Times New Roman"/>
                <w:color w:val="000000"/>
                <w:sz w:val="24"/>
                <w:szCs w:val="24"/>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Процент исполнения органом местного самоуправления Московской области обеспечения безопасности людей на воде</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p w:rsidR="005434A2" w:rsidRDefault="005434A2">
            <w:pPr>
              <w:autoSpaceDE w:val="0"/>
              <w:autoSpaceDN w:val="0"/>
              <w:adjustRightInd w:val="0"/>
              <w:spacing w:after="0" w:line="240" w:lineRule="auto"/>
              <w:ind w:left="26" w:right="26" w:firstLine="539"/>
              <w:jc w:val="both"/>
              <w:rPr>
                <w:rFonts w:ascii="Times New Roman" w:hAnsi="Times New Roman"/>
                <w:color w:val="000000"/>
                <w:sz w:val="24"/>
                <w:szCs w:val="24"/>
              </w:rPr>
            </w:pPr>
            <w:r>
              <w:rPr>
                <w:rFonts w:ascii="Times New Roman" w:hAnsi="Times New Roman"/>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p>
          <w:p w:rsidR="005434A2" w:rsidRDefault="005434A2">
            <w:pPr>
              <w:autoSpaceDE w:val="0"/>
              <w:autoSpaceDN w:val="0"/>
              <w:adjustRightInd w:val="0"/>
              <w:spacing w:after="0" w:line="240" w:lineRule="auto"/>
              <w:ind w:left="28" w:right="28" w:firstLine="539"/>
              <w:jc w:val="both"/>
              <w:rPr>
                <w:rFonts w:ascii="Times New Roman" w:hAnsi="Times New Roman"/>
                <w:color w:val="000000"/>
                <w:sz w:val="24"/>
                <w:szCs w:val="24"/>
              </w:rPr>
            </w:pPr>
            <w:r>
              <w:rPr>
                <w:rFonts w:ascii="Times New Roman" w:hAnsi="Times New Roman"/>
                <w:color w:val="000000"/>
                <w:sz w:val="24"/>
                <w:szCs w:val="24"/>
              </w:rPr>
              <w:t>Повышение степени пожарной защищенности муниципального образования Московской области, по отношению к базовому периоду</w:t>
            </w:r>
          </w:p>
          <w:p w:rsidR="005434A2" w:rsidRDefault="005434A2">
            <w:pPr>
              <w:autoSpaceDE w:val="0"/>
              <w:autoSpaceDN w:val="0"/>
              <w:adjustRightInd w:val="0"/>
              <w:spacing w:after="0" w:line="240" w:lineRule="auto"/>
              <w:ind w:left="59" w:right="59" w:firstLine="539"/>
              <w:jc w:val="both"/>
              <w:rPr>
                <w:rFonts w:ascii="Times New Roman" w:hAnsi="Times New Roman"/>
                <w:sz w:val="24"/>
                <w:szCs w:val="24"/>
              </w:rPr>
            </w:pPr>
            <w:r>
              <w:rPr>
                <w:rFonts w:ascii="Times New Roman" w:hAnsi="Times New Roman"/>
                <w:sz w:val="24"/>
                <w:szCs w:val="24"/>
              </w:rPr>
              <w:t xml:space="preserve">Подмосковье без пожаров. </w:t>
            </w:r>
          </w:p>
          <w:p w:rsidR="005434A2" w:rsidRDefault="005434A2">
            <w:pPr>
              <w:autoSpaceDE w:val="0"/>
              <w:autoSpaceDN w:val="0"/>
              <w:adjustRightInd w:val="0"/>
              <w:spacing w:after="0" w:line="240" w:lineRule="auto"/>
              <w:ind w:left="26" w:right="26" w:firstLine="539"/>
              <w:jc w:val="both"/>
              <w:rPr>
                <w:rFonts w:ascii="Times New Roman" w:hAnsi="Times New Roman" w:cs="Times New Roman"/>
                <w:sz w:val="24"/>
                <w:szCs w:val="24"/>
              </w:rPr>
            </w:pPr>
            <w:r>
              <w:rPr>
                <w:rFonts w:ascii="Times New Roman" w:hAnsi="Times New Roman"/>
                <w:color w:val="000000"/>
                <w:sz w:val="24"/>
                <w:szCs w:val="24"/>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r>
    </w:tbl>
    <w:p w:rsidR="005434A2" w:rsidRDefault="005434A2" w:rsidP="005434A2">
      <w:pPr>
        <w:keepNext/>
        <w:keepLines/>
        <w:widowControl w:val="0"/>
        <w:spacing w:after="0" w:line="240" w:lineRule="auto"/>
        <w:ind w:left="860"/>
        <w:jc w:val="center"/>
        <w:rPr>
          <w:rFonts w:ascii="Times New Roman" w:hAnsi="Times New Roman"/>
          <w:b/>
          <w:bCs/>
          <w:sz w:val="24"/>
          <w:szCs w:val="24"/>
        </w:rPr>
      </w:pPr>
      <w:r>
        <w:rPr>
          <w:rFonts w:ascii="Times New Roman" w:hAnsi="Times New Roman"/>
          <w:b/>
          <w:bCs/>
          <w:sz w:val="24"/>
          <w:szCs w:val="24"/>
        </w:rPr>
        <w:lastRenderedPageBreak/>
        <w:t>1. Общая характеристика сферы реализации муниципальной</w:t>
      </w:r>
    </w:p>
    <w:p w:rsidR="005434A2" w:rsidRDefault="005434A2" w:rsidP="005434A2">
      <w:pPr>
        <w:keepNext/>
        <w:keepLines/>
        <w:widowControl w:val="0"/>
        <w:spacing w:after="0" w:line="240" w:lineRule="auto"/>
        <w:ind w:left="1220"/>
        <w:jc w:val="center"/>
        <w:rPr>
          <w:rFonts w:ascii="Times New Roman" w:hAnsi="Times New Roman"/>
          <w:b/>
          <w:bCs/>
          <w:sz w:val="24"/>
          <w:szCs w:val="24"/>
        </w:rPr>
      </w:pPr>
      <w:r>
        <w:rPr>
          <w:rFonts w:ascii="Times New Roman" w:hAnsi="Times New Roman"/>
          <w:b/>
          <w:bCs/>
          <w:sz w:val="24"/>
          <w:szCs w:val="24"/>
        </w:rPr>
        <w:t>программы, основные проблемы в сфере безопасности и борьбы с преступностью, инерционный прогноз развития.</w:t>
      </w:r>
    </w:p>
    <w:p w:rsidR="005434A2" w:rsidRDefault="005434A2" w:rsidP="005434A2">
      <w:pPr>
        <w:keepNext/>
        <w:keepLines/>
        <w:widowControl w:val="0"/>
        <w:spacing w:after="0" w:line="240" w:lineRule="auto"/>
        <w:jc w:val="center"/>
        <w:rPr>
          <w:rFonts w:ascii="Times New Roman" w:hAnsi="Times New Roman"/>
          <w:b/>
          <w:bCs/>
          <w:sz w:val="24"/>
          <w:szCs w:val="24"/>
        </w:rPr>
      </w:pP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Обеспечение безопасности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является необходимым условием обеспечения жизни и деятельности жителей, соблюдения их законных прав и свобод,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сферы общества.</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Практика и накопленный за последние годы опыт реализации задач по обеспечению безопасности граждан свидетельствуют о необходимости внедрения комплексного подхода в работе по обеспечению безопасности населения.</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Современный период развития общества характеризуется все более нарастающими противоречиями между человеком и окружающей его природной средой. Крупные пожары, аварии и катастрофы техногенного и природного характера, а также совершение преступлений и в том числе террористического характера в последние десятилетия оказали существенное влияние на жизнь и здоровье населения Московской области, в том числе и жителей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Опасность возникновения чрезвычайных ситуаций в сложившихся социально- экономических условиях повышается, так как все еще сохраняется тенденция ухудшения материально-технического обеспечения производства, снижения качества профилактических и регламентных работ, увеличивается износ основного технологического оборудования, что приводит к неудовлетворительному состоянию основных фондов в целом.</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Сохраняющаяся тенденция ежегодного повышения количества и масштабов последствий аварий, катастроф и стихийных бедствий, совершенных преступлений и террористических актов, заставляет искать новые решения проблемы защиты населения и территорий от чрезвычайных ситуаций, обязывает предвидеть будущие угрозы, риски и опасности, развивать методы их прогноза и предупреждения.</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Основными причинами возникновения чрезвычайных ситуаций техногенного и природного характера являются:</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повышение концентрации опасных производств в недопустимой близости к жилым массивам и сложным инженерным комплексам;</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влияние целого ряда необратимых природных факторов;</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увеличение антропогенного воздействия на окружающую природную среду;</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неразвитость систем мониторинга компонентов природной среды;</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низкая достоверность прогнозирования опасных природных явлений.</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Важным фактором устойчивого социально-экономического развития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до 110-120 пожаров, из них 40-45 - это пожары в жилом секторе. Ежегодно при пожарах погибают в среднем от 5 до 10 человек.</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Сложная обстановка сохраняется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на водоемах. В связи с большим количеством отдыхающих водоемы засоряются, что может привести к травмам различного характера отдыхающих.</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Высоким остается и уровень преступности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Преступность и иные негативные факторы криминогенного характера представляют реальные угрозы стабильному развитию округа.</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Негативное влияние на </w:t>
      </w:r>
      <w:proofErr w:type="gramStart"/>
      <w:r>
        <w:rPr>
          <w:rFonts w:ascii="Times New Roman" w:hAnsi="Times New Roman"/>
          <w:sz w:val="24"/>
          <w:szCs w:val="24"/>
        </w:rPr>
        <w:t>криминогенную обстановку</w:t>
      </w:r>
      <w:proofErr w:type="gramEnd"/>
      <w:r>
        <w:rPr>
          <w:rFonts w:ascii="Times New Roman" w:hAnsi="Times New Roman"/>
          <w:sz w:val="24"/>
          <w:szCs w:val="24"/>
        </w:rPr>
        <w:t xml:space="preserve">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оказывает значительное количество незаконных мигрантов.</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Поток мигрантов, желающих найти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Большинство преступлений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совершены молодыми людьми в возрасте от 16 до 40 лет.</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Ситуация в сфере межнациональных отношений имеет устойчивую тенденцию к обострению.</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Опасным явлением для общества является вовлечение в противоправную деятельность </w:t>
      </w:r>
      <w:r>
        <w:rPr>
          <w:rFonts w:ascii="Times New Roman" w:hAnsi="Times New Roman"/>
          <w:sz w:val="24"/>
          <w:szCs w:val="24"/>
        </w:rPr>
        <w:lastRenderedPageBreak/>
        <w:t>несовершеннолетних, в дальнейшем пополняющих ряды преступников. Отмечается рост тяжести преступлений.</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Увеличилось количество преступлений в состоянии алкогольного и наркотического опьянения среди подростков.</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Наибольшую опасность представляет распространение наркотиков в образовательных учреждениях и развлекательных заведениях.</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Требуют усиления антитеррористической защищенности объекты социальной сферы и места массового пребывания людей.</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Отсюда вытекает вывод, что меры по обеспечению безопасности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должны носить комплексный и системный характер.</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Таким комплексным системным документом является муниципальная программа «Обеспечение безопасности жизнедеятельности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д</w:t>
      </w:r>
      <w:proofErr w:type="gramEnd"/>
      <w:r>
        <w:rPr>
          <w:rFonts w:ascii="Times New Roman" w:hAnsi="Times New Roman"/>
          <w:sz w:val="24"/>
          <w:szCs w:val="24"/>
        </w:rPr>
        <w:t xml:space="preserve">алее - Программа). </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безопасности объектов.</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Применение программно-целевого метода обеспечения безопасности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позволит осуществить:</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реализацию комплекса мероприятий, в том числе профилактического характера, снижающих количество чрезвычайных ситуаций и пожаров.</w:t>
      </w:r>
    </w:p>
    <w:p w:rsidR="005434A2" w:rsidRDefault="005434A2" w:rsidP="005434A2">
      <w:pPr>
        <w:widowControl w:val="0"/>
        <w:spacing w:after="0" w:line="240" w:lineRule="auto"/>
        <w:ind w:firstLine="709"/>
        <w:jc w:val="center"/>
        <w:rPr>
          <w:rFonts w:ascii="Times New Roman" w:hAnsi="Times New Roman"/>
          <w:sz w:val="24"/>
          <w:szCs w:val="24"/>
        </w:rPr>
      </w:pPr>
    </w:p>
    <w:p w:rsidR="005434A2" w:rsidRDefault="005434A2" w:rsidP="005434A2">
      <w:pPr>
        <w:widowControl w:val="0"/>
        <w:spacing w:after="0" w:line="240" w:lineRule="auto"/>
        <w:ind w:firstLine="709"/>
        <w:jc w:val="center"/>
        <w:rPr>
          <w:rFonts w:ascii="Times New Roman" w:hAnsi="Times New Roman"/>
          <w:b/>
          <w:sz w:val="24"/>
          <w:szCs w:val="24"/>
        </w:rPr>
      </w:pPr>
      <w:r>
        <w:rPr>
          <w:rFonts w:ascii="Times New Roman" w:hAnsi="Times New Roman"/>
          <w:b/>
          <w:sz w:val="24"/>
          <w:szCs w:val="24"/>
        </w:rPr>
        <w:t>2. Описание цели муниципальной программы.</w:t>
      </w:r>
    </w:p>
    <w:p w:rsidR="005434A2" w:rsidRDefault="005434A2" w:rsidP="005434A2">
      <w:pPr>
        <w:widowControl w:val="0"/>
        <w:spacing w:after="0" w:line="240" w:lineRule="auto"/>
        <w:ind w:firstLine="709"/>
        <w:jc w:val="center"/>
        <w:rPr>
          <w:rFonts w:ascii="Times New Roman" w:hAnsi="Times New Roman"/>
          <w:b/>
          <w:sz w:val="24"/>
          <w:szCs w:val="24"/>
        </w:rPr>
      </w:pP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В рамках реализации муниципальная программа «Обеспечение безопасности жизнедеятельности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должна обеспечить снижение показателей нарастания угроз, а в конечном итоге гарантированную защиту населения и объектов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от преступности, террористических акций и чрезвычайных ситуаций.</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Цель Программы - комплексное обеспечение безопасности населения и объектов на территории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повышение уровня и результативности борьбы с преступностью.</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Условиями достижения цели Программы является решение следующих задач:</w:t>
      </w:r>
    </w:p>
    <w:p w:rsidR="005434A2" w:rsidRDefault="005434A2" w:rsidP="005434A2">
      <w:pPr>
        <w:pStyle w:val="21"/>
        <w:autoSpaceDE w:val="0"/>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повышение степени безопасности граждан, защищенности объектов социальной сферы и жизнеобеспечения населения, в том числе с массовым пребыванием людей, на основе объединения усилий муниципальных органов исполнительной власти и сил и средств, задействованных в обеспечении правопорядка и безопасности;</w:t>
      </w:r>
    </w:p>
    <w:p w:rsidR="005434A2" w:rsidRDefault="005434A2" w:rsidP="005434A2">
      <w:pPr>
        <w:pStyle w:val="21"/>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обеспечение занятости несовершеннолетних в целях недопущения безнадзорности и профилактики правонарушений;</w:t>
      </w:r>
    </w:p>
    <w:p w:rsidR="005434A2" w:rsidRDefault="005434A2" w:rsidP="005434A2">
      <w:pPr>
        <w:pStyle w:val="21"/>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внедрение современных средств наблюдения и оповещения о правонарушениях, обеспечение оперативного принятия решений в целях обеспечения правопорядка и безопасности граждан;</w:t>
      </w:r>
    </w:p>
    <w:p w:rsidR="005434A2" w:rsidRDefault="005434A2" w:rsidP="005434A2">
      <w:pPr>
        <w:pStyle w:val="21"/>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предупреждение проявлений экстремизма, расовой и национальной неприязни, объединение усилий администраций муниципальных образований, религиозных деятелей и общественных организаций по их профилактике;</w:t>
      </w:r>
    </w:p>
    <w:p w:rsidR="005434A2" w:rsidRDefault="005434A2" w:rsidP="005434A2">
      <w:pPr>
        <w:pStyle w:val="21"/>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Pr>
          <w:rFonts w:ascii="Times New Roman" w:hAnsi="Times New Roman" w:cs="Times New Roman"/>
          <w:bCs/>
          <w:color w:val="000000"/>
          <w:sz w:val="24"/>
          <w:szCs w:val="24"/>
        </w:rPr>
        <w:t>рофилактика терроризма</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минимизации</w:t>
      </w:r>
      <w:r>
        <w:rPr>
          <w:rFonts w:ascii="Times New Roman" w:hAnsi="Times New Roman" w:cs="Times New Roman"/>
          <w:color w:val="000000"/>
          <w:sz w:val="24"/>
          <w:szCs w:val="24"/>
        </w:rPr>
        <w:t xml:space="preserve"> (ликвидации) последствий его проявления на территории муниципального образования;</w:t>
      </w:r>
    </w:p>
    <w:p w:rsidR="005434A2" w:rsidRDefault="005434A2" w:rsidP="005434A2">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hAnsi="Times New Roman"/>
          <w:sz w:val="24"/>
          <w:szCs w:val="24"/>
        </w:rPr>
        <w:lastRenderedPageBreak/>
        <w:t>- профилактика наркомании и токсикомании, в том числе в среде несовершеннолетних;</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создание комплексной системы экстренного оповещения населения при чрезвычайных ситуациях или об угрозе возникновения чрезвычайных ситуаций;</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создание условий для подготовки и повышения уровня готовности необходимых сил и сре</w:t>
      </w:r>
      <w:proofErr w:type="gramStart"/>
      <w:r>
        <w:rPr>
          <w:rFonts w:ascii="Times New Roman" w:hAnsi="Times New Roman" w:cs="Times New Roman"/>
          <w:sz w:val="24"/>
          <w:szCs w:val="24"/>
        </w:rPr>
        <w:t>дств дл</w:t>
      </w:r>
      <w:proofErr w:type="gramEnd"/>
      <w:r>
        <w:rPr>
          <w:rFonts w:ascii="Times New Roman" w:hAnsi="Times New Roman" w:cs="Times New Roman"/>
          <w:sz w:val="24"/>
          <w:szCs w:val="24"/>
        </w:rPr>
        <w:t xml:space="preserve">я защиты населения и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 от чрезвычайных ситуаций;</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 профилактика гибели людей на водных объектах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 организация и осуществление профилактики пожаров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 проведение мероприятий по повышению уровня пожарной безопасности в </w:t>
      </w:r>
      <w:r>
        <w:rPr>
          <w:rFonts w:ascii="Times New Roman" w:hAnsi="Times New Roman" w:cs="Times New Roman"/>
          <w:sz w:val="24"/>
          <w:szCs w:val="24"/>
          <w:shd w:val="clear" w:color="auto" w:fill="FFFFFF"/>
        </w:rPr>
        <w:t>городском округе Люберцы</w:t>
      </w:r>
      <w:r>
        <w:rPr>
          <w:rFonts w:ascii="Times New Roman" w:hAnsi="Times New Roman" w:cs="Times New Roman"/>
          <w:sz w:val="24"/>
          <w:szCs w:val="24"/>
        </w:rPr>
        <w:t xml:space="preserve"> Московской области;</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 поддержка общественных объединений добровольной пожарной охраны и добровольных пожарных,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предоставление субсидий и др.;</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проведение работы по привлечению граждан в качестве добровольных пожарных;</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shd w:val="clear" w:color="auto" w:fill="FFFFFF"/>
        </w:rPr>
        <w:t>- создание запасов в городском округе Люберцы</w:t>
      </w:r>
      <w:r>
        <w:rPr>
          <w:rFonts w:ascii="Times New Roman" w:hAnsi="Times New Roman" w:cs="Times New Roman"/>
          <w:sz w:val="24"/>
          <w:szCs w:val="24"/>
        </w:rPr>
        <w:t xml:space="preserve"> Московской области средств индивидуальной защиты и приборов радиационной, химической разведки, дозиметрического контроля в целях гражданской обороны;</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снижение общего уровня рисков возникновения чрезвычайных ситуаций природного и техногенного характера;</w:t>
      </w:r>
    </w:p>
    <w:p w:rsidR="005434A2" w:rsidRDefault="005434A2" w:rsidP="005434A2">
      <w:pPr>
        <w:spacing w:after="0" w:line="240" w:lineRule="auto"/>
        <w:ind w:firstLine="709"/>
        <w:jc w:val="both"/>
        <w:rPr>
          <w:rFonts w:ascii="Times New Roman" w:hAnsi="Times New Roman" w:cs="Times New Roman"/>
          <w:sz w:val="24"/>
          <w:szCs w:val="24"/>
        </w:rPr>
      </w:pPr>
      <w:r>
        <w:rPr>
          <w:rFonts w:ascii="Times New Roman" w:hAnsi="Times New Roman"/>
          <w:sz w:val="24"/>
          <w:szCs w:val="24"/>
        </w:rPr>
        <w:t xml:space="preserve">- снижения среднего времени оперативного реагирования экстренных оперативных </w:t>
      </w:r>
      <w:r>
        <w:rPr>
          <w:rFonts w:ascii="Times New Roman" w:hAnsi="Times New Roman"/>
          <w:sz w:val="24"/>
          <w:szCs w:val="24"/>
          <w:shd w:val="clear" w:color="auto" w:fill="FFFFFF"/>
        </w:rPr>
        <w:t xml:space="preserve">служб и эффективной организации </w:t>
      </w:r>
      <w:r>
        <w:rPr>
          <w:rFonts w:ascii="Times New Roman" w:hAnsi="Times New Roman"/>
          <w:sz w:val="24"/>
          <w:szCs w:val="24"/>
        </w:rPr>
        <w:t>работы по оказанию помощи пострадавшим;</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создание, содержание и организация функционирования аппаратно-программного комплекса «Безопасный город»;</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содержание </w:t>
      </w:r>
      <w:proofErr w:type="gramStart"/>
      <w:r>
        <w:rPr>
          <w:rFonts w:ascii="Times New Roman" w:hAnsi="Times New Roman"/>
          <w:sz w:val="24"/>
          <w:szCs w:val="24"/>
        </w:rPr>
        <w:t xml:space="preserve">системы обеспечения вызова экстренных оперативных служб </w:t>
      </w:r>
      <w:r>
        <w:rPr>
          <w:rFonts w:ascii="Times New Roman" w:hAnsi="Times New Roman"/>
          <w:sz w:val="24"/>
          <w:szCs w:val="24"/>
          <w:shd w:val="clear" w:color="auto" w:fill="FFFFFF"/>
        </w:rPr>
        <w:t>городского округа</w:t>
      </w:r>
      <w:proofErr w:type="gramEnd"/>
      <w:r>
        <w:rPr>
          <w:rFonts w:ascii="Times New Roman" w:hAnsi="Times New Roman"/>
          <w:sz w:val="24"/>
          <w:szCs w:val="24"/>
          <w:shd w:val="clear" w:color="auto" w:fill="FFFFFF"/>
        </w:rPr>
        <w:t xml:space="preserve"> Люберцы</w:t>
      </w:r>
      <w:r>
        <w:rPr>
          <w:rFonts w:ascii="Times New Roman" w:hAnsi="Times New Roman"/>
          <w:sz w:val="24"/>
          <w:szCs w:val="24"/>
        </w:rPr>
        <w:t xml:space="preserve"> Московской области по единому номеру «112»;</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повышение степени готовности ЗСГО к приёму укрываемого населения;</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создание запасов </w:t>
      </w:r>
      <w:r>
        <w:rPr>
          <w:rFonts w:ascii="Times New Roman" w:hAnsi="Times New Roman"/>
          <w:color w:val="000000"/>
          <w:sz w:val="24"/>
          <w:szCs w:val="24"/>
        </w:rPr>
        <w:t>материально-технических, продовольственных, медицинских и иных сре</w:t>
      </w:r>
      <w:proofErr w:type="gramStart"/>
      <w:r>
        <w:rPr>
          <w:rFonts w:ascii="Times New Roman" w:hAnsi="Times New Roman"/>
          <w:color w:val="000000"/>
          <w:sz w:val="24"/>
          <w:szCs w:val="24"/>
        </w:rPr>
        <w:t>дств дл</w:t>
      </w:r>
      <w:proofErr w:type="gramEnd"/>
      <w:r>
        <w:rPr>
          <w:rFonts w:ascii="Times New Roman" w:hAnsi="Times New Roman"/>
          <w:color w:val="000000"/>
          <w:sz w:val="24"/>
          <w:szCs w:val="24"/>
        </w:rPr>
        <w:t>я целей гражданской обороны.</w:t>
      </w:r>
    </w:p>
    <w:p w:rsidR="005434A2" w:rsidRDefault="005434A2" w:rsidP="005434A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Цель и задачи муниципальной программы «Обеспечение безопасности жизнедеятельности населения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достигаются реализацией подпрограмм.</w:t>
      </w:r>
    </w:p>
    <w:p w:rsidR="005434A2" w:rsidRDefault="005434A2" w:rsidP="005434A2">
      <w:pPr>
        <w:widowControl w:val="0"/>
        <w:spacing w:after="0" w:line="240" w:lineRule="auto"/>
        <w:ind w:firstLine="709"/>
        <w:jc w:val="both"/>
        <w:rPr>
          <w:rFonts w:ascii="Times New Roman" w:hAnsi="Times New Roman"/>
          <w:sz w:val="24"/>
          <w:szCs w:val="24"/>
        </w:rPr>
      </w:pPr>
    </w:p>
    <w:p w:rsidR="005434A2" w:rsidRDefault="005434A2" w:rsidP="005434A2">
      <w:pPr>
        <w:keepNext/>
        <w:keepLines/>
        <w:widowControl w:val="0"/>
        <w:tabs>
          <w:tab w:val="left" w:pos="425"/>
        </w:tabs>
        <w:spacing w:after="0" w:line="240" w:lineRule="auto"/>
        <w:jc w:val="center"/>
        <w:outlineLvl w:val="0"/>
        <w:rPr>
          <w:rFonts w:ascii="Times New Roman" w:hAnsi="Times New Roman"/>
          <w:b/>
          <w:bCs/>
          <w:sz w:val="24"/>
          <w:szCs w:val="24"/>
        </w:rPr>
      </w:pPr>
      <w:bookmarkStart w:id="0" w:name="bookmark3"/>
      <w:r>
        <w:rPr>
          <w:rFonts w:ascii="Times New Roman" w:hAnsi="Times New Roman"/>
          <w:b/>
          <w:bCs/>
          <w:sz w:val="24"/>
          <w:szCs w:val="24"/>
        </w:rPr>
        <w:t xml:space="preserve">3. Прогноз развития муниципальной политики по обеспечению безопасности </w:t>
      </w:r>
      <w:r>
        <w:rPr>
          <w:rFonts w:ascii="Times New Roman" w:hAnsi="Times New Roman"/>
          <w:b/>
          <w:bCs/>
          <w:sz w:val="24"/>
          <w:szCs w:val="24"/>
        </w:rPr>
        <w:br/>
        <w:t>с учетом реализации муниципальной программы.</w:t>
      </w:r>
      <w:bookmarkEnd w:id="0"/>
    </w:p>
    <w:p w:rsidR="005434A2" w:rsidRDefault="005434A2" w:rsidP="005434A2">
      <w:pPr>
        <w:keepNext/>
        <w:keepLines/>
        <w:widowControl w:val="0"/>
        <w:tabs>
          <w:tab w:val="left" w:pos="425"/>
        </w:tabs>
        <w:spacing w:after="0" w:line="240" w:lineRule="auto"/>
        <w:ind w:left="180"/>
        <w:outlineLvl w:val="0"/>
        <w:rPr>
          <w:rFonts w:ascii="Times New Roman" w:hAnsi="Times New Roman"/>
          <w:b/>
          <w:bCs/>
          <w:sz w:val="24"/>
          <w:szCs w:val="24"/>
        </w:rPr>
      </w:pP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xml:space="preserve">Реализация программных мероприятий позволит стабилизировать криминогенную обстановку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нейтрализовать рост преступности и других негативных явлений по отдельным направлениям, и тем самым создать условия для повышения реального </w:t>
      </w:r>
      <w:proofErr w:type="gramStart"/>
      <w:r>
        <w:rPr>
          <w:rFonts w:ascii="Times New Roman" w:hAnsi="Times New Roman"/>
          <w:sz w:val="24"/>
          <w:szCs w:val="24"/>
        </w:rPr>
        <w:t xml:space="preserve">уровня безопасности жизни жителей </w:t>
      </w:r>
      <w:r>
        <w:rPr>
          <w:rFonts w:ascii="Times New Roman" w:hAnsi="Times New Roman"/>
          <w:sz w:val="24"/>
          <w:szCs w:val="24"/>
          <w:shd w:val="clear" w:color="auto" w:fill="FFFFFF"/>
        </w:rPr>
        <w:t>городского округа</w:t>
      </w:r>
      <w:proofErr w:type="gramEnd"/>
      <w:r>
        <w:rPr>
          <w:rFonts w:ascii="Times New Roman" w:hAnsi="Times New Roman"/>
          <w:sz w:val="24"/>
          <w:szCs w:val="24"/>
          <w:shd w:val="clear" w:color="auto" w:fill="FFFFFF"/>
        </w:rPr>
        <w:t xml:space="preserve"> Люберцы</w:t>
      </w:r>
      <w:r>
        <w:rPr>
          <w:rFonts w:ascii="Times New Roman" w:hAnsi="Times New Roman"/>
          <w:sz w:val="24"/>
          <w:szCs w:val="24"/>
        </w:rPr>
        <w:t>, обеспечения защищенности объектов социальной сферы и мест с массовым пребыванием людей.</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По предварительным оценкам реализация программных мероприятий по сравнению с 2018 годом должна привести к следующим результатам:</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t>- повышение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 до 95% к концу 2022 года по сравнению с показателем 2015 года;</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t>- темп снижения количества преступлений, совершённых несовершеннолетними или при их соучастии до 63% к концу 2022 года по сравнению с показателем 2015 года;</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t>- увеличение доли раскрытых с помощью камер видеонаблюдения системы «Безопасный регион» преступлений в общем числе раскрытых преступлений на 2,5% к концу 2022 года по сравнению с показателем 2015 года;</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t xml:space="preserve">- увеличение доли раскрытых правонарушений (в сравнении с показателями базового периода) до 43% к концу 2022 года; </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t xml:space="preserve">- рост доли лиц в возрасте от 14 до 30 лет, вовлеченных в мероприятия </w:t>
      </w:r>
      <w:proofErr w:type="spellStart"/>
      <w:r>
        <w:rPr>
          <w:rFonts w:ascii="Times New Roman" w:hAnsi="Times New Roman"/>
          <w:color w:val="000000"/>
          <w:sz w:val="24"/>
          <w:szCs w:val="24"/>
        </w:rPr>
        <w:t>антиэкстремистской</w:t>
      </w:r>
      <w:proofErr w:type="spellEnd"/>
      <w:r>
        <w:rPr>
          <w:rFonts w:ascii="Times New Roman" w:hAnsi="Times New Roman"/>
          <w:color w:val="000000"/>
          <w:sz w:val="24"/>
          <w:szCs w:val="24"/>
        </w:rPr>
        <w:t xml:space="preserve"> направленности, в общей численности подростков и молодежи;</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lastRenderedPageBreak/>
        <w:t>- 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 и психотропных веществ;</w:t>
      </w:r>
    </w:p>
    <w:p w:rsidR="005434A2" w:rsidRDefault="005434A2" w:rsidP="005434A2">
      <w:pPr>
        <w:autoSpaceDE w:val="0"/>
        <w:autoSpaceDN w:val="0"/>
        <w:adjustRightInd w:val="0"/>
        <w:spacing w:after="0" w:line="240" w:lineRule="auto"/>
        <w:ind w:left="26" w:right="26" w:firstLine="683"/>
        <w:jc w:val="both"/>
        <w:rPr>
          <w:rFonts w:ascii="Times New Roman" w:hAnsi="Times New Roman"/>
          <w:color w:val="000000"/>
          <w:sz w:val="24"/>
          <w:szCs w:val="24"/>
        </w:rPr>
      </w:pPr>
      <w:r>
        <w:rPr>
          <w:rFonts w:ascii="Times New Roman" w:hAnsi="Times New Roman"/>
          <w:color w:val="000000"/>
          <w:sz w:val="24"/>
          <w:szCs w:val="24"/>
        </w:rPr>
        <w:t xml:space="preserve">- доля обучающихся в муниципальных 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24"/>
          <w:szCs w:val="24"/>
        </w:rPr>
        <w:t>профосмотрам</w:t>
      </w:r>
      <w:proofErr w:type="spellEnd"/>
      <w:r>
        <w:rPr>
          <w:rFonts w:ascii="Times New Roman" w:hAnsi="Times New Roman"/>
          <w:color w:val="000000"/>
          <w:sz w:val="24"/>
          <w:szCs w:val="24"/>
        </w:rPr>
        <w:t xml:space="preserve"> до 88% к концу 2022 года по сравнению с показателем 2015 года;</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color w:val="000000"/>
          <w:sz w:val="24"/>
          <w:szCs w:val="24"/>
        </w:rPr>
        <w:t>-  п</w:t>
      </w:r>
      <w:r>
        <w:rPr>
          <w:rFonts w:ascii="Times New Roman" w:hAnsi="Times New Roman"/>
          <w:sz w:val="24"/>
          <w:szCs w:val="24"/>
        </w:rPr>
        <w:t xml:space="preserve">роцент готовности городского округа Люберцы Московской области к действиям по предназначению при возникновении чрезвычайных ситуациях (происшествиях) природного и техногенного характера </w:t>
      </w:r>
      <w:r>
        <w:rPr>
          <w:rFonts w:ascii="Times New Roman" w:hAnsi="Times New Roman"/>
          <w:color w:val="000000"/>
          <w:sz w:val="24"/>
          <w:szCs w:val="24"/>
        </w:rPr>
        <w:t>до 83 % к концу 2022 года</w:t>
      </w:r>
      <w:r>
        <w:rPr>
          <w:rFonts w:ascii="Times New Roman" w:hAnsi="Times New Roman"/>
          <w:sz w:val="24"/>
          <w:szCs w:val="24"/>
        </w:rPr>
        <w:t>;</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процент исполнения городским округом Люберцы Московской области обеспечения безопасности людей на воде на 2 % ежегодно;</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xml:space="preserve">- увеличение количества населения муниципального образования Московской области, попадающего в зону действия системы централизованного оповещения и информирования при чрезвычайных ситуациях или угрозе их возникновения </w:t>
      </w:r>
      <w:r>
        <w:rPr>
          <w:rFonts w:ascii="Times New Roman" w:hAnsi="Times New Roman"/>
          <w:color w:val="000000"/>
          <w:sz w:val="24"/>
          <w:szCs w:val="24"/>
        </w:rPr>
        <w:t>до 95% к концу 2022 года</w:t>
      </w:r>
      <w:r>
        <w:rPr>
          <w:rFonts w:ascii="Times New Roman" w:hAnsi="Times New Roman"/>
          <w:sz w:val="24"/>
          <w:szCs w:val="24"/>
        </w:rPr>
        <w:t>;</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xml:space="preserve">- увеличение площади территории городского округа Люберцы Московской области покрытой комплексной системой «Безопасный город» </w:t>
      </w:r>
      <w:r>
        <w:rPr>
          <w:rFonts w:ascii="Times New Roman" w:hAnsi="Times New Roman"/>
          <w:color w:val="000000"/>
          <w:sz w:val="24"/>
          <w:szCs w:val="24"/>
        </w:rPr>
        <w:t>до 50% к концу 2022 года</w:t>
      </w:r>
      <w:r>
        <w:rPr>
          <w:rFonts w:ascii="Times New Roman" w:hAnsi="Times New Roman"/>
          <w:sz w:val="24"/>
          <w:szCs w:val="24"/>
        </w:rPr>
        <w:t>;</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повышение степени пожарной защищенности городского округа Люберцы Московской области до 93% по отношению к базовому периоду;</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xml:space="preserve">- снижение количества пожаров на 100 тысяч человек населения, проживающего на территории городского округа Люберцы Московской области до 40 % </w:t>
      </w:r>
      <w:r>
        <w:rPr>
          <w:rFonts w:ascii="Times New Roman" w:hAnsi="Times New Roman"/>
          <w:color w:val="000000"/>
          <w:sz w:val="24"/>
          <w:szCs w:val="24"/>
        </w:rPr>
        <w:t>к концу 2022 года</w:t>
      </w:r>
      <w:r>
        <w:rPr>
          <w:rFonts w:ascii="Times New Roman" w:hAnsi="Times New Roman"/>
          <w:sz w:val="24"/>
          <w:szCs w:val="24"/>
        </w:rPr>
        <w:t>;</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 увеличение степени готовности городского округа Люберцы Московской области в области гражданской обороны до 22 % по отношению к базовому показателю.</w:t>
      </w:r>
    </w:p>
    <w:p w:rsidR="005434A2" w:rsidRDefault="005434A2" w:rsidP="005434A2">
      <w:pPr>
        <w:spacing w:after="0" w:line="240" w:lineRule="auto"/>
        <w:ind w:firstLine="709"/>
        <w:jc w:val="both"/>
        <w:rPr>
          <w:rFonts w:ascii="Times New Roman" w:hAnsi="Times New Roman"/>
          <w:sz w:val="24"/>
          <w:szCs w:val="24"/>
        </w:rPr>
      </w:pPr>
      <w:r>
        <w:rPr>
          <w:rFonts w:ascii="Times New Roman" w:hAnsi="Times New Roman"/>
          <w:sz w:val="24"/>
          <w:szCs w:val="24"/>
        </w:rPr>
        <w:t>Значения показателей могут ежегодно уточняться.</w:t>
      </w:r>
    </w:p>
    <w:p w:rsidR="005434A2" w:rsidRDefault="005434A2" w:rsidP="005434A2">
      <w:pPr>
        <w:tabs>
          <w:tab w:val="left" w:pos="4470"/>
        </w:tabs>
        <w:spacing w:after="0" w:line="240" w:lineRule="auto"/>
        <w:ind w:firstLine="709"/>
        <w:jc w:val="both"/>
        <w:rPr>
          <w:rFonts w:ascii="Times New Roman" w:hAnsi="Times New Roman"/>
          <w:sz w:val="24"/>
          <w:szCs w:val="24"/>
        </w:rPr>
      </w:pPr>
      <w:r>
        <w:rPr>
          <w:rFonts w:ascii="Times New Roman" w:hAnsi="Times New Roman"/>
          <w:sz w:val="24"/>
          <w:szCs w:val="24"/>
        </w:rPr>
        <w:tab/>
      </w:r>
    </w:p>
    <w:p w:rsidR="005434A2" w:rsidRDefault="005434A2" w:rsidP="005434A2">
      <w:pPr>
        <w:spacing w:after="0" w:line="240" w:lineRule="auto"/>
        <w:jc w:val="center"/>
        <w:rPr>
          <w:rFonts w:ascii="Times New Roman" w:hAnsi="Times New Roman"/>
          <w:b/>
          <w:bCs/>
          <w:color w:val="26282F"/>
          <w:sz w:val="24"/>
          <w:szCs w:val="24"/>
        </w:rPr>
      </w:pPr>
      <w:bookmarkStart w:id="1" w:name="sub_1300"/>
      <w:r>
        <w:rPr>
          <w:rFonts w:ascii="Times New Roman" w:hAnsi="Times New Roman"/>
          <w:b/>
          <w:bCs/>
          <w:color w:val="26282F"/>
          <w:sz w:val="24"/>
          <w:szCs w:val="24"/>
        </w:rPr>
        <w:t xml:space="preserve">4. Оценка рисков и возможные варианты решения проблем в ходе </w:t>
      </w:r>
      <w:r>
        <w:rPr>
          <w:rFonts w:ascii="Times New Roman" w:hAnsi="Times New Roman"/>
          <w:b/>
          <w:bCs/>
          <w:color w:val="26282F"/>
          <w:sz w:val="24"/>
          <w:szCs w:val="24"/>
        </w:rPr>
        <w:br/>
        <w:t>реализации муниципальной программы.</w:t>
      </w:r>
    </w:p>
    <w:bookmarkEnd w:id="1"/>
    <w:p w:rsidR="005434A2" w:rsidRDefault="005434A2" w:rsidP="005434A2">
      <w:pPr>
        <w:widowControl w:val="0"/>
        <w:autoSpaceDE w:val="0"/>
        <w:autoSpaceDN w:val="0"/>
        <w:adjustRightInd w:val="0"/>
        <w:spacing w:after="0" w:line="240" w:lineRule="auto"/>
        <w:ind w:firstLine="720"/>
        <w:jc w:val="center"/>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Применение программно-целевого метода к решению проблемы повышения безопасности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Московской области сопряжено с определенными рисками. Так, в процессе реализации Программы возможно выявление отклонений в достижении промежуточных результатов из-за несоответствия влияния отдельных мероприятий Программы на ситуацию в сфере обеспечения безопасности, обусловленного использованием новых подходов к решению задач в этой области, а также недостаточной </w:t>
      </w:r>
      <w:proofErr w:type="spellStart"/>
      <w:r>
        <w:rPr>
          <w:rFonts w:ascii="Times New Roman" w:hAnsi="Times New Roman"/>
          <w:sz w:val="24"/>
          <w:szCs w:val="24"/>
        </w:rPr>
        <w:t>скоординированностью</w:t>
      </w:r>
      <w:proofErr w:type="spellEnd"/>
      <w:r>
        <w:rPr>
          <w:rFonts w:ascii="Times New Roman" w:hAnsi="Times New Roman"/>
          <w:sz w:val="24"/>
          <w:szCs w:val="24"/>
        </w:rPr>
        <w:t xml:space="preserve"> деятельности исполнителей Программы на начальных стадиях ее реализации.</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целях решения указанной проблемы в процессе реализации Программы и недопущения инерционного прогноза ее развития, предусматриваются: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создание эффективной системы управления на основе четкого распределения функций, полномочий и ответственности основных исполнителей Программы;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мониторинг выполнения Программы, регулярный анализ и при необходимости ежегодная корректировка и ранжирование индикаторов и показателей, а также мероприятий Программы;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перераспределение объемов финансирования в зависимости от динамики и темпов достижения поставленных целей, изменений во внешней среде.</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На ход выполнения и эффективность Программы существенное влияние будет оказывать совокупность факторов внутреннего и внешнего характера. В зависимости от этих факторов возможны два варианта выполнения Программы - реалистический и пессимистический.</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Реалистический вариант предполагает, что:</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политическая обстановка в стране и регионе стабильная;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экономическая ситуация в стране и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благоприятная;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аварийность на промышленных объектах находится в пределах среднестатистических показателей;</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 социальная напряженность в обществе относительно низкая.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 этом случае гарантировано эффективное проведение и выполнение программных мероприятий в срок и в полном объеме, что позволит достичь поставленной программной цели.</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Пессимистический вариант предполагает:</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экономическая ситуация стране и в </w:t>
      </w:r>
      <w:r>
        <w:rPr>
          <w:rFonts w:ascii="Times New Roman" w:hAnsi="Times New Roman"/>
          <w:sz w:val="24"/>
          <w:szCs w:val="24"/>
          <w:shd w:val="clear" w:color="auto" w:fill="FFFFFF"/>
        </w:rPr>
        <w:t>городском округе Люберцы</w:t>
      </w:r>
      <w:r>
        <w:rPr>
          <w:rFonts w:ascii="Times New Roman" w:hAnsi="Times New Roman"/>
          <w:sz w:val="24"/>
          <w:szCs w:val="24"/>
        </w:rPr>
        <w:t xml:space="preserve"> Московской области неблагоприятная;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аварийность на промышленных объектах выше среднестатистических показателей;</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социальная напряженность в обществе относительно высокая.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proofErr w:type="gramStart"/>
      <w:r>
        <w:rPr>
          <w:rFonts w:ascii="Times New Roman" w:hAnsi="Times New Roman"/>
          <w:sz w:val="24"/>
          <w:szCs w:val="24"/>
        </w:rPr>
        <w:t>Наличие этих неблагоприятных факторов, а также дефицит финансирования, непопулярность среди населения отдельных мероприятий, затягивание сроков реализации мероприятий, пассивность и неэффективность действий органов власти и силовых структур могут привести к тому, что отдельные мероприятия будут выполнены в ограниченном объеме, что приведет к снижению эффективности Программы в целом и становлению на инерционный путь развития.</w:t>
      </w:r>
      <w:proofErr w:type="gramEnd"/>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bCs/>
          <w:color w:val="26282F"/>
          <w:sz w:val="24"/>
          <w:szCs w:val="24"/>
        </w:rPr>
        <w:t>Внутренние риски:</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неэффективность организации и управления процессом реализации положений программных мероприятий;</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низкая эффективность использования бюджетных средств;</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необоснованное перераспределение средств, определенных подпрограммой в ходе ее исполнения;</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недостаточность профессиональных кадров среднего и высшего звена, необходимых для эффективной реализации мероприятий подпрограммы.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Варианты решения указанной проблемы: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разработка и внедрение эффективной системы контроля реализации подпрограммных положений и мероприятий, а также эффективности использования бюджетных средств;</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проведение регулярной оценки результативности и эффективности реализации подпрограммы;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осуществление процесса информирования ответственных исполнителей по отдельным мероприятиям подпрограммы с учетом допустимого уровня риска, а также разработка соответствующих регламентов и мер по контролю межведомственной координации в ходе реализации подпрограммы.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b/>
          <w:bCs/>
          <w:color w:val="26282F"/>
          <w:sz w:val="24"/>
          <w:szCs w:val="24"/>
        </w:rPr>
        <w:t>Внешние риски:</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финансовые риски, связанные с недостаточным уровнем бюджетного финансирования подпрограммы, вызванные различными причинами, в </w:t>
      </w:r>
      <w:proofErr w:type="spellStart"/>
      <w:r>
        <w:rPr>
          <w:rFonts w:ascii="Times New Roman" w:hAnsi="Times New Roman"/>
          <w:sz w:val="24"/>
          <w:szCs w:val="24"/>
        </w:rPr>
        <w:t>т.ч</w:t>
      </w:r>
      <w:proofErr w:type="spellEnd"/>
      <w:r>
        <w:rPr>
          <w:rFonts w:ascii="Times New Roman" w:hAnsi="Times New Roman"/>
          <w:sz w:val="24"/>
          <w:szCs w:val="24"/>
        </w:rPr>
        <w:t>. возникновением бюджетного дефицита;</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риски природных и техногенных аварий и катастроф. В период реализации подпрограммы возможно возникновение аварий на отдельных предприятиях, негативных и опасных процессов и явлений природного характера.</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Варианты решения указанной проблемы: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проведение комплексного анализа внешней и внутренней среды исполнения подпрограммы с дальнейшим пересмотром критериев оценки и отбора мероприятий подпрограммы;</w:t>
      </w:r>
    </w:p>
    <w:p w:rsidR="005434A2" w:rsidRDefault="005434A2" w:rsidP="005434A2">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оперативное реагирование и внесение изменений в подпрограмму, снижающие воздействие негативных факторов на выполнение целевых показателей подпрограммы.</w:t>
      </w:r>
    </w:p>
    <w:p w:rsidR="005434A2" w:rsidRDefault="005434A2" w:rsidP="005434A2">
      <w:pPr>
        <w:widowControl w:val="0"/>
        <w:tabs>
          <w:tab w:val="left" w:pos="245"/>
        </w:tabs>
        <w:spacing w:after="0" w:line="240" w:lineRule="auto"/>
        <w:ind w:right="200"/>
        <w:rPr>
          <w:rFonts w:ascii="Times New Roman" w:hAnsi="Times New Roman"/>
          <w:b/>
          <w:bCs/>
          <w:sz w:val="24"/>
          <w:szCs w:val="24"/>
        </w:rPr>
      </w:pPr>
      <w:r>
        <w:rPr>
          <w:rFonts w:ascii="Times New Roman" w:hAnsi="Times New Roman"/>
          <w:b/>
          <w:bCs/>
          <w:sz w:val="24"/>
          <w:szCs w:val="24"/>
        </w:rPr>
        <w:tab/>
      </w:r>
    </w:p>
    <w:p w:rsidR="005434A2" w:rsidRDefault="005434A2" w:rsidP="005434A2">
      <w:pPr>
        <w:widowControl w:val="0"/>
        <w:tabs>
          <w:tab w:val="left" w:pos="245"/>
        </w:tabs>
        <w:spacing w:after="0" w:line="240" w:lineRule="auto"/>
        <w:ind w:right="200"/>
        <w:jc w:val="center"/>
        <w:rPr>
          <w:rFonts w:ascii="Times New Roman" w:hAnsi="Times New Roman"/>
          <w:b/>
          <w:bCs/>
          <w:sz w:val="24"/>
          <w:szCs w:val="24"/>
        </w:rPr>
      </w:pPr>
      <w:r>
        <w:rPr>
          <w:rFonts w:ascii="Times New Roman" w:hAnsi="Times New Roman"/>
          <w:b/>
          <w:bCs/>
          <w:sz w:val="24"/>
          <w:szCs w:val="24"/>
        </w:rPr>
        <w:t>5. Перечень подпрограмм муниципальной программы.</w:t>
      </w:r>
    </w:p>
    <w:p w:rsidR="005434A2" w:rsidRDefault="005434A2" w:rsidP="005434A2">
      <w:pPr>
        <w:widowControl w:val="0"/>
        <w:tabs>
          <w:tab w:val="left" w:pos="245"/>
        </w:tabs>
        <w:spacing w:after="0" w:line="240" w:lineRule="auto"/>
        <w:ind w:right="200"/>
        <w:jc w:val="center"/>
        <w:rPr>
          <w:rFonts w:ascii="Times New Roman" w:hAnsi="Times New Roman"/>
          <w:b/>
          <w:bCs/>
          <w:sz w:val="24"/>
          <w:szCs w:val="24"/>
        </w:rPr>
      </w:pPr>
    </w:p>
    <w:p w:rsidR="005434A2" w:rsidRDefault="005434A2" w:rsidP="005434A2">
      <w:pPr>
        <w:widowControl w:val="0"/>
        <w:tabs>
          <w:tab w:val="left" w:pos="810"/>
        </w:tabs>
        <w:spacing w:after="0" w:line="240" w:lineRule="auto"/>
        <w:ind w:firstLine="709"/>
        <w:jc w:val="both"/>
        <w:rPr>
          <w:rFonts w:ascii="Times New Roman" w:hAnsi="Times New Roman"/>
          <w:sz w:val="24"/>
          <w:szCs w:val="24"/>
        </w:rPr>
      </w:pPr>
      <w:r>
        <w:rPr>
          <w:rFonts w:ascii="Times New Roman" w:hAnsi="Times New Roman"/>
          <w:sz w:val="24"/>
          <w:szCs w:val="24"/>
        </w:rPr>
        <w:t>Мероприятия Программы будут реализовываться в рамках следующих подпрограмм:</w:t>
      </w:r>
    </w:p>
    <w:p w:rsidR="005434A2" w:rsidRDefault="005434A2" w:rsidP="005434A2">
      <w:pPr>
        <w:pStyle w:val="ConsPlusCell"/>
        <w:ind w:firstLine="709"/>
        <w:jc w:val="both"/>
        <w:rPr>
          <w:rFonts w:ascii="Times New Roman" w:hAnsi="Times New Roman" w:cs="Times New Roman"/>
          <w:sz w:val="24"/>
          <w:szCs w:val="24"/>
        </w:rPr>
      </w:pPr>
      <w:r>
        <w:rPr>
          <w:rStyle w:val="3"/>
          <w:rFonts w:ascii="Times New Roman" w:eastAsia="MS Mincho" w:hAnsi="Times New Roman" w:cs="Times New Roman"/>
          <w:bCs/>
          <w:sz w:val="24"/>
          <w:szCs w:val="24"/>
        </w:rPr>
        <w:t xml:space="preserve">1. Профилактика преступлений и иных правонарушений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2. Снижение рисков и смягчение последствий чрезвычайных ситуаций природного и техногенного характера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3. Развитие и совершенствование систем оповещения и информирования населения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4. Обеспечение пожарной безопасности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5434A2" w:rsidRDefault="005434A2" w:rsidP="005434A2">
      <w:pPr>
        <w:pStyle w:val="ConsPlusCell"/>
        <w:ind w:firstLine="709"/>
        <w:jc w:val="both"/>
        <w:rPr>
          <w:rFonts w:ascii="Times New Roman" w:hAnsi="Times New Roman" w:cs="Times New Roman"/>
          <w:sz w:val="24"/>
          <w:szCs w:val="24"/>
        </w:rPr>
      </w:pPr>
      <w:r>
        <w:rPr>
          <w:rFonts w:ascii="Times New Roman" w:hAnsi="Times New Roman" w:cs="Times New Roman"/>
          <w:sz w:val="24"/>
          <w:szCs w:val="24"/>
        </w:rPr>
        <w:t xml:space="preserve">5. Обеспечение мероприятий гражданской обороны на территории </w:t>
      </w:r>
      <w:r>
        <w:rPr>
          <w:rFonts w:ascii="Times New Roman" w:hAnsi="Times New Roman" w:cs="Times New Roman"/>
          <w:sz w:val="24"/>
          <w:szCs w:val="24"/>
          <w:shd w:val="clear" w:color="auto" w:fill="FFFFFF"/>
        </w:rPr>
        <w:t>городского округа Люберцы</w:t>
      </w:r>
      <w:r>
        <w:rPr>
          <w:rFonts w:ascii="Times New Roman" w:hAnsi="Times New Roman" w:cs="Times New Roman"/>
          <w:sz w:val="24"/>
          <w:szCs w:val="24"/>
        </w:rPr>
        <w:t xml:space="preserve"> Московской области.</w:t>
      </w:r>
    </w:p>
    <w:p w:rsidR="005434A2" w:rsidRDefault="005434A2" w:rsidP="005434A2">
      <w:pPr>
        <w:widowControl w:val="0"/>
        <w:spacing w:after="0" w:line="240" w:lineRule="auto"/>
        <w:ind w:firstLine="709"/>
        <w:jc w:val="both"/>
        <w:rPr>
          <w:rFonts w:ascii="Times New Roman" w:hAnsi="Times New Roman" w:cs="Times New Roman"/>
          <w:sz w:val="24"/>
          <w:szCs w:val="24"/>
        </w:rPr>
      </w:pPr>
      <w:r>
        <w:rPr>
          <w:rFonts w:ascii="Times New Roman" w:hAnsi="Times New Roman"/>
          <w:sz w:val="24"/>
          <w:szCs w:val="24"/>
        </w:rPr>
        <w:t>Мероприятия программы будут проводиться в объемах, обеспеченных финансированием.</w:t>
      </w:r>
    </w:p>
    <w:p w:rsidR="005434A2" w:rsidRDefault="005434A2" w:rsidP="005434A2">
      <w:pPr>
        <w:widowControl w:val="0"/>
        <w:spacing w:after="0" w:line="240" w:lineRule="auto"/>
        <w:ind w:firstLine="709"/>
        <w:jc w:val="both"/>
        <w:rPr>
          <w:rFonts w:ascii="Times New Roman" w:hAnsi="Times New Roman"/>
          <w:sz w:val="24"/>
          <w:szCs w:val="24"/>
        </w:rPr>
      </w:pPr>
    </w:p>
    <w:p w:rsidR="005434A2" w:rsidRDefault="005434A2" w:rsidP="005434A2">
      <w:pPr>
        <w:widowControl w:val="0"/>
        <w:spacing w:after="0" w:line="240" w:lineRule="auto"/>
        <w:ind w:left="40" w:right="40" w:firstLine="640"/>
        <w:jc w:val="center"/>
        <w:rPr>
          <w:rFonts w:ascii="Times New Roman" w:hAnsi="Times New Roman"/>
          <w:b/>
          <w:sz w:val="24"/>
          <w:szCs w:val="24"/>
        </w:rPr>
      </w:pPr>
    </w:p>
    <w:p w:rsidR="005434A2" w:rsidRDefault="005434A2" w:rsidP="005434A2">
      <w:pPr>
        <w:widowControl w:val="0"/>
        <w:spacing w:after="0" w:line="240" w:lineRule="auto"/>
        <w:ind w:left="40" w:right="40" w:firstLine="640"/>
        <w:jc w:val="center"/>
        <w:rPr>
          <w:rFonts w:ascii="Times New Roman" w:hAnsi="Times New Roman"/>
          <w:b/>
          <w:sz w:val="24"/>
          <w:szCs w:val="24"/>
        </w:rPr>
      </w:pPr>
      <w:r>
        <w:rPr>
          <w:rFonts w:ascii="Times New Roman" w:hAnsi="Times New Roman"/>
          <w:b/>
          <w:sz w:val="24"/>
          <w:szCs w:val="24"/>
        </w:rPr>
        <w:lastRenderedPageBreak/>
        <w:t xml:space="preserve">6. Порядок взаимодействия </w:t>
      </w:r>
      <w:proofErr w:type="gramStart"/>
      <w:r>
        <w:rPr>
          <w:rFonts w:ascii="Times New Roman" w:hAnsi="Times New Roman"/>
          <w:b/>
          <w:sz w:val="24"/>
          <w:szCs w:val="24"/>
        </w:rPr>
        <w:t>ответственных</w:t>
      </w:r>
      <w:proofErr w:type="gramEnd"/>
      <w:r>
        <w:rPr>
          <w:rFonts w:ascii="Times New Roman" w:hAnsi="Times New Roman"/>
          <w:b/>
          <w:sz w:val="24"/>
          <w:szCs w:val="24"/>
        </w:rPr>
        <w:t xml:space="preserve"> за выполнение</w:t>
      </w:r>
    </w:p>
    <w:p w:rsidR="005434A2" w:rsidRDefault="005434A2" w:rsidP="005434A2">
      <w:pPr>
        <w:widowControl w:val="0"/>
        <w:spacing w:after="0" w:line="240" w:lineRule="auto"/>
        <w:ind w:left="40" w:right="40" w:firstLine="640"/>
        <w:jc w:val="center"/>
        <w:rPr>
          <w:rFonts w:ascii="Times New Roman" w:hAnsi="Times New Roman"/>
          <w:b/>
          <w:sz w:val="24"/>
          <w:szCs w:val="24"/>
        </w:rPr>
      </w:pPr>
      <w:r>
        <w:rPr>
          <w:rFonts w:ascii="Times New Roman" w:hAnsi="Times New Roman"/>
          <w:b/>
          <w:sz w:val="24"/>
          <w:szCs w:val="24"/>
        </w:rPr>
        <w:t>мероприятий программы с заказчиком муниципальной программы</w:t>
      </w:r>
    </w:p>
    <w:p w:rsidR="005434A2" w:rsidRDefault="005434A2" w:rsidP="005434A2">
      <w:pPr>
        <w:widowControl w:val="0"/>
        <w:spacing w:after="0" w:line="240" w:lineRule="auto"/>
        <w:ind w:left="40" w:right="40" w:firstLine="640"/>
        <w:jc w:val="center"/>
        <w:rPr>
          <w:rFonts w:ascii="Times New Roman" w:hAnsi="Times New Roman"/>
          <w:sz w:val="24"/>
          <w:szCs w:val="24"/>
        </w:rPr>
      </w:pP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xml:space="preserve">Управление по гражданской обороне и чрезвычайным ситуациям и управление безопасности, профилактики правонарушений, антитеррористической и наркотической деятельности администрации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являются заказчиком муниципальной программы, организует управление реализацией муниципальной программы и осуществляет взаимодействие с ответственными лицами за выполнение мероприятий программы, обеспечивая:</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планирование реализации муниципальной программы в ключе задач и целевых ориентиров муниципальной программы на соответствующий финансовый год;</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мониторинг целевых значений показателей муниципальной программы и показателей мероприятий муниципальной программы;</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xml:space="preserve">- осуществление анализа и </w:t>
      </w:r>
      <w:proofErr w:type="gramStart"/>
      <w:r>
        <w:rPr>
          <w:rFonts w:ascii="Times New Roman" w:hAnsi="Times New Roman"/>
          <w:sz w:val="24"/>
          <w:szCs w:val="24"/>
        </w:rPr>
        <w:t>оценки</w:t>
      </w:r>
      <w:proofErr w:type="gramEnd"/>
      <w:r>
        <w:rPr>
          <w:rFonts w:ascii="Times New Roman" w:hAnsi="Times New Roman"/>
          <w:sz w:val="24"/>
          <w:szCs w:val="24"/>
        </w:rPr>
        <w:t xml:space="preserve"> фактически достигаемых значений показателей муниципальной программы в ходе ее реализации и по итогам отчетного периода;</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осуществление ежегодной оценки результативности и эффективности мероприятий муниципальной программы;</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контроль реализации мероприятий муниципальной программы в ходе ее реализации;</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внесение предложений о корректировке параметров муниципальной программы;</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информационное сопровождение реализации муниципальной программы.</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xml:space="preserve">Управление по бухгалтерскому учету и отчетности администрации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и исполнители мероприятий программы готовят и представляют соответственно заказчику муниципальной программы информацию, отчеты и аналитические справки о ходе реализации мероприятий и о результатах реализованных мероприятий.</w:t>
      </w: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xml:space="preserve">В целях </w:t>
      </w:r>
      <w:proofErr w:type="gramStart"/>
      <w:r>
        <w:rPr>
          <w:rFonts w:ascii="Times New Roman" w:hAnsi="Times New Roman"/>
          <w:sz w:val="24"/>
          <w:szCs w:val="24"/>
        </w:rPr>
        <w:t>обеспечения информационного сопровождения хода реализации муниципальной программы</w:t>
      </w:r>
      <w:proofErr w:type="gramEnd"/>
      <w:r>
        <w:rPr>
          <w:rFonts w:ascii="Times New Roman" w:hAnsi="Times New Roman"/>
          <w:sz w:val="24"/>
          <w:szCs w:val="24"/>
        </w:rPr>
        <w:t xml:space="preserve"> и ее результатов заказчик муниципальной программы размещает на официальном сайте администрации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информацию о муниципальной программе, в том числе результаты мониторинга и оценки реализации муниципальной программы по годам ее реализации.</w:t>
      </w:r>
    </w:p>
    <w:p w:rsidR="005434A2" w:rsidRDefault="005434A2" w:rsidP="005434A2">
      <w:pPr>
        <w:widowControl w:val="0"/>
        <w:spacing w:after="0" w:line="240" w:lineRule="auto"/>
        <w:ind w:left="40" w:right="40" w:firstLine="640"/>
        <w:jc w:val="center"/>
        <w:rPr>
          <w:rFonts w:ascii="Times New Roman" w:hAnsi="Times New Roman"/>
          <w:b/>
          <w:sz w:val="24"/>
          <w:szCs w:val="24"/>
        </w:rPr>
      </w:pPr>
      <w:bookmarkStart w:id="2" w:name="Par524"/>
      <w:bookmarkEnd w:id="2"/>
    </w:p>
    <w:p w:rsidR="005434A2" w:rsidRDefault="005434A2" w:rsidP="005434A2">
      <w:pPr>
        <w:widowControl w:val="0"/>
        <w:spacing w:after="0" w:line="240" w:lineRule="auto"/>
        <w:ind w:left="40" w:right="40" w:firstLine="640"/>
        <w:jc w:val="center"/>
        <w:rPr>
          <w:rFonts w:ascii="Times New Roman" w:hAnsi="Times New Roman"/>
          <w:b/>
          <w:sz w:val="24"/>
          <w:szCs w:val="24"/>
        </w:rPr>
      </w:pPr>
      <w:r>
        <w:rPr>
          <w:rFonts w:ascii="Times New Roman" w:hAnsi="Times New Roman"/>
          <w:b/>
          <w:sz w:val="24"/>
          <w:szCs w:val="24"/>
        </w:rPr>
        <w:t>7. Состав, форма и сроки представления отчетности о ходе</w:t>
      </w:r>
    </w:p>
    <w:p w:rsidR="005434A2" w:rsidRDefault="005434A2" w:rsidP="005434A2">
      <w:pPr>
        <w:widowControl w:val="0"/>
        <w:spacing w:after="0" w:line="240" w:lineRule="auto"/>
        <w:ind w:left="40" w:right="40" w:firstLine="640"/>
        <w:jc w:val="center"/>
        <w:rPr>
          <w:rFonts w:ascii="Times New Roman" w:hAnsi="Times New Roman"/>
          <w:b/>
          <w:sz w:val="24"/>
          <w:szCs w:val="24"/>
        </w:rPr>
      </w:pPr>
      <w:r>
        <w:rPr>
          <w:rFonts w:ascii="Times New Roman" w:hAnsi="Times New Roman"/>
          <w:b/>
          <w:sz w:val="24"/>
          <w:szCs w:val="24"/>
        </w:rPr>
        <w:t>реализации мероприятий муниципальной программы</w:t>
      </w:r>
    </w:p>
    <w:p w:rsidR="005434A2" w:rsidRDefault="005434A2" w:rsidP="005434A2">
      <w:pPr>
        <w:widowControl w:val="0"/>
        <w:spacing w:after="0" w:line="240" w:lineRule="auto"/>
        <w:ind w:left="40" w:right="40" w:firstLine="640"/>
        <w:jc w:val="center"/>
        <w:rPr>
          <w:rFonts w:ascii="Times New Roman" w:hAnsi="Times New Roman"/>
          <w:sz w:val="24"/>
          <w:szCs w:val="24"/>
        </w:rPr>
      </w:pPr>
    </w:p>
    <w:p w:rsidR="005434A2" w:rsidRDefault="005434A2" w:rsidP="005434A2">
      <w:pPr>
        <w:widowControl w:val="0"/>
        <w:spacing w:after="0" w:line="240" w:lineRule="auto"/>
        <w:ind w:left="40" w:right="40" w:firstLine="640"/>
        <w:jc w:val="both"/>
        <w:rPr>
          <w:rFonts w:ascii="Times New Roman" w:hAnsi="Times New Roman"/>
          <w:sz w:val="24"/>
          <w:szCs w:val="24"/>
        </w:rPr>
      </w:pPr>
      <w:r>
        <w:rPr>
          <w:rFonts w:ascii="Times New Roman" w:hAnsi="Times New Roman"/>
          <w:sz w:val="24"/>
          <w:szCs w:val="24"/>
        </w:rPr>
        <w:t xml:space="preserve">С целью контроля реализации муниципальной программы ответственные за выполнение мероприятий программы предоставляют до 1 марта года, следующего за отчетным годом, заказчику муниципальной программы ежегодный отчет по форме в соответствии с Порядком принятия решений о разработке муниципальных программ </w:t>
      </w:r>
      <w:r>
        <w:rPr>
          <w:rFonts w:ascii="Times New Roman" w:hAnsi="Times New Roman"/>
          <w:sz w:val="24"/>
          <w:szCs w:val="24"/>
          <w:shd w:val="clear" w:color="auto" w:fill="FFFFFF"/>
        </w:rPr>
        <w:t>городского округа Люберцы</w:t>
      </w:r>
      <w:r>
        <w:rPr>
          <w:rFonts w:ascii="Times New Roman" w:hAnsi="Times New Roman"/>
          <w:sz w:val="24"/>
          <w:szCs w:val="24"/>
        </w:rPr>
        <w:t xml:space="preserve">, их формирования и реализации. </w:t>
      </w:r>
    </w:p>
    <w:p w:rsidR="005434A2" w:rsidRDefault="005434A2" w:rsidP="005434A2">
      <w:pPr>
        <w:widowControl w:val="0"/>
        <w:spacing w:after="0" w:line="240" w:lineRule="auto"/>
        <w:ind w:left="40" w:right="40" w:firstLine="640"/>
        <w:jc w:val="both"/>
        <w:rPr>
          <w:rFonts w:ascii="Times New Roman" w:hAnsi="Times New Roman"/>
          <w:sz w:val="24"/>
          <w:szCs w:val="24"/>
        </w:rPr>
      </w:pPr>
    </w:p>
    <w:p w:rsidR="005434A2" w:rsidRDefault="005434A2" w:rsidP="005434A2">
      <w:pPr>
        <w:rPr>
          <w:rFonts w:ascii="Calibri" w:hAnsi="Calibri"/>
        </w:rPr>
      </w:pPr>
    </w:p>
    <w:p w:rsidR="005434A2" w:rsidRDefault="005434A2" w:rsidP="005434A2"/>
    <w:p w:rsidR="005434A2" w:rsidRDefault="005434A2" w:rsidP="005434A2"/>
    <w:p w:rsidR="005434A2" w:rsidRDefault="005434A2" w:rsidP="005434A2"/>
    <w:p w:rsidR="005434A2" w:rsidRDefault="005434A2" w:rsidP="005434A2"/>
    <w:p w:rsidR="005434A2" w:rsidRDefault="005434A2" w:rsidP="005434A2"/>
    <w:p w:rsidR="005434A2" w:rsidRDefault="005434A2" w:rsidP="005434A2"/>
    <w:p w:rsidR="005434A2" w:rsidRDefault="005434A2" w:rsidP="005434A2"/>
    <w:p w:rsidR="005434A2" w:rsidRDefault="005434A2" w:rsidP="005434A2">
      <w:pPr>
        <w:spacing w:after="0"/>
        <w:sectPr w:rsidR="005434A2">
          <w:pgSz w:w="11906" w:h="16838"/>
          <w:pgMar w:top="567" w:right="567" w:bottom="567" w:left="567" w:header="567" w:footer="567" w:gutter="0"/>
          <w:cols w:space="720"/>
        </w:sectPr>
      </w:pPr>
    </w:p>
    <w:p w:rsidR="005434A2" w:rsidRDefault="005434A2" w:rsidP="005434A2">
      <w:pPr>
        <w:spacing w:after="0"/>
        <w:jc w:val="center"/>
        <w:rPr>
          <w:rFonts w:ascii="Times New Roman" w:hAnsi="Times New Roman"/>
          <w:b/>
          <w:color w:val="000000"/>
          <w:sz w:val="24"/>
          <w:szCs w:val="24"/>
        </w:rPr>
      </w:pPr>
      <w:r>
        <w:rPr>
          <w:rFonts w:ascii="Times New Roman" w:hAnsi="Times New Roman"/>
          <w:b/>
          <w:color w:val="000000"/>
          <w:sz w:val="24"/>
          <w:szCs w:val="24"/>
        </w:rPr>
        <w:lastRenderedPageBreak/>
        <w:t xml:space="preserve">Планируемые результаты реализации муниципальной программы </w:t>
      </w:r>
    </w:p>
    <w:p w:rsidR="005434A2" w:rsidRDefault="005434A2" w:rsidP="005434A2">
      <w:pPr>
        <w:spacing w:after="0"/>
        <w:jc w:val="center"/>
        <w:rPr>
          <w:rFonts w:ascii="Times New Roman" w:hAnsi="Times New Roman"/>
          <w:b/>
          <w:color w:val="000000"/>
          <w:sz w:val="24"/>
          <w:szCs w:val="24"/>
        </w:rPr>
      </w:pPr>
      <w:r>
        <w:rPr>
          <w:rFonts w:ascii="Times New Roman" w:hAnsi="Times New Roman"/>
          <w:b/>
          <w:color w:val="000000"/>
          <w:sz w:val="24"/>
          <w:szCs w:val="24"/>
        </w:rPr>
        <w:t>«Обеспечение безопасности жизнедеятельности населения городского округа Люберцы Московской области»</w:t>
      </w:r>
    </w:p>
    <w:p w:rsidR="005434A2" w:rsidRDefault="005434A2" w:rsidP="005434A2">
      <w:pPr>
        <w:spacing w:after="0"/>
        <w:jc w:val="center"/>
        <w:rPr>
          <w:rFonts w:ascii="Times New Roman" w:hAnsi="Times New Roman"/>
          <w:b/>
          <w:color w:val="000000"/>
          <w:sz w:val="24"/>
          <w:szCs w:val="24"/>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86"/>
        <w:gridCol w:w="1964"/>
        <w:gridCol w:w="1810"/>
        <w:gridCol w:w="2145"/>
        <w:gridCol w:w="1477"/>
        <w:gridCol w:w="1249"/>
        <w:gridCol w:w="1311"/>
        <w:gridCol w:w="700"/>
        <w:gridCol w:w="700"/>
        <w:gridCol w:w="700"/>
        <w:gridCol w:w="700"/>
        <w:gridCol w:w="700"/>
        <w:gridCol w:w="1311"/>
      </w:tblGrid>
      <w:tr w:rsidR="005434A2" w:rsidTr="005434A2">
        <w:trPr>
          <w:trHeight w:val="509"/>
        </w:trPr>
        <w:tc>
          <w:tcPr>
            <w:tcW w:w="147"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 xml:space="preserve">№  </w:t>
            </w:r>
            <w:r>
              <w:rPr>
                <w:rFonts w:ascii="Times New Roman" w:hAnsi="Times New Roman"/>
                <w:sz w:val="20"/>
                <w:szCs w:val="20"/>
              </w:rPr>
              <w:br/>
            </w:r>
            <w:proofErr w:type="gramStart"/>
            <w:r>
              <w:rPr>
                <w:rFonts w:ascii="Times New Roman" w:hAnsi="Times New Roman"/>
                <w:sz w:val="20"/>
                <w:szCs w:val="20"/>
              </w:rPr>
              <w:t>п</w:t>
            </w:r>
            <w:proofErr w:type="gramEnd"/>
            <w:r>
              <w:rPr>
                <w:rFonts w:ascii="Times New Roman" w:hAnsi="Times New Roman"/>
                <w:sz w:val="20"/>
                <w:szCs w:val="20"/>
              </w:rPr>
              <w:t>/п</w:t>
            </w:r>
          </w:p>
        </w:tc>
        <w:tc>
          <w:tcPr>
            <w:tcW w:w="759"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Цели муниципальной программы</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Задачи, направленные на достижение цели</w:t>
            </w:r>
          </w:p>
        </w:tc>
        <w:tc>
          <w:tcPr>
            <w:tcW w:w="707"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Планируемые результаты реализации муниципальной программы</w:t>
            </w:r>
          </w:p>
        </w:tc>
        <w:tc>
          <w:tcPr>
            <w:tcW w:w="309"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Тип показателя</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Единица измерения</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sz w:val="20"/>
                <w:szCs w:val="20"/>
              </w:rPr>
            </w:pPr>
            <w:r>
              <w:rPr>
                <w:rFonts w:ascii="Times New Roman" w:hAnsi="Times New Roman"/>
                <w:sz w:val="20"/>
                <w:szCs w:val="20"/>
              </w:rPr>
              <w:t>Базовое значение на начало реализации программы/</w:t>
            </w:r>
          </w:p>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подпрограммы</w:t>
            </w:r>
          </w:p>
        </w:tc>
        <w:tc>
          <w:tcPr>
            <w:tcW w:w="1285" w:type="pct"/>
            <w:gridSpan w:val="5"/>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Планируемое значение по годам реализации</w:t>
            </w:r>
          </w:p>
        </w:tc>
        <w:tc>
          <w:tcPr>
            <w:tcW w:w="468" w:type="pct"/>
            <w:vMerge w:val="restar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Номер основного мероприятия в перечне мероприятий подпрограммы</w:t>
            </w:r>
          </w:p>
        </w:tc>
      </w:tr>
      <w:tr w:rsidR="005434A2" w:rsidTr="005434A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c>
          <w:tcPr>
            <w:tcW w:w="266" w:type="pct"/>
            <w:tcBorders>
              <w:top w:val="single" w:sz="4" w:space="0" w:color="auto"/>
              <w:left w:val="single" w:sz="4" w:space="0" w:color="auto"/>
              <w:bottom w:val="single" w:sz="4" w:space="0" w:color="auto"/>
              <w:right w:val="single" w:sz="4" w:space="0" w:color="auto"/>
            </w:tcBorders>
            <w:vAlign w:val="center"/>
            <w:hideMark/>
          </w:tcPr>
          <w:p w:rsidR="005434A2" w:rsidRDefault="005434A2">
            <w:pPr>
              <w:autoSpaceDE w:val="0"/>
              <w:autoSpaceDN w:val="0"/>
              <w:adjustRightInd w:val="0"/>
              <w:spacing w:after="0" w:line="240" w:lineRule="auto"/>
              <w:ind w:left="28" w:right="81"/>
              <w:jc w:val="center"/>
              <w:rPr>
                <w:rFonts w:ascii="Times New Roman" w:hAnsi="Times New Roman" w:cs="Times New Roman"/>
                <w:color w:val="000000"/>
                <w:sz w:val="20"/>
                <w:szCs w:val="20"/>
              </w:rPr>
            </w:pPr>
            <w:r>
              <w:rPr>
                <w:rFonts w:ascii="Times New Roman" w:hAnsi="Times New Roman"/>
                <w:color w:val="000000"/>
                <w:sz w:val="20"/>
                <w:szCs w:val="20"/>
              </w:rPr>
              <w:t>2018</w:t>
            </w:r>
          </w:p>
        </w:tc>
        <w:tc>
          <w:tcPr>
            <w:tcW w:w="265" w:type="pct"/>
            <w:tcBorders>
              <w:top w:val="single" w:sz="4" w:space="0" w:color="auto"/>
              <w:left w:val="single" w:sz="4" w:space="0" w:color="auto"/>
              <w:bottom w:val="single" w:sz="4" w:space="0" w:color="auto"/>
              <w:right w:val="single" w:sz="4" w:space="0" w:color="auto"/>
            </w:tcBorders>
            <w:vAlign w:val="center"/>
            <w:hideMark/>
          </w:tcPr>
          <w:p w:rsidR="005434A2" w:rsidRDefault="005434A2">
            <w:pPr>
              <w:autoSpaceDE w:val="0"/>
              <w:autoSpaceDN w:val="0"/>
              <w:adjustRightInd w:val="0"/>
              <w:spacing w:after="0" w:line="240" w:lineRule="auto"/>
              <w:ind w:left="28" w:right="81"/>
              <w:jc w:val="center"/>
              <w:rPr>
                <w:rFonts w:ascii="Times New Roman" w:hAnsi="Times New Roman" w:cs="Times New Roman"/>
                <w:color w:val="000000"/>
                <w:sz w:val="20"/>
                <w:szCs w:val="20"/>
              </w:rPr>
            </w:pPr>
            <w:r>
              <w:rPr>
                <w:rFonts w:ascii="Times New Roman" w:hAnsi="Times New Roman"/>
                <w:color w:val="000000"/>
                <w:sz w:val="20"/>
                <w:szCs w:val="20"/>
              </w:rPr>
              <w:t>2019</w:t>
            </w:r>
          </w:p>
        </w:tc>
        <w:tc>
          <w:tcPr>
            <w:tcW w:w="26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autoSpaceDE w:val="0"/>
              <w:autoSpaceDN w:val="0"/>
              <w:adjustRightInd w:val="0"/>
              <w:spacing w:after="0" w:line="240" w:lineRule="auto"/>
              <w:ind w:left="28" w:right="81"/>
              <w:jc w:val="center"/>
              <w:rPr>
                <w:rFonts w:ascii="Times New Roman" w:hAnsi="Times New Roman" w:cs="Times New Roman"/>
                <w:color w:val="000000"/>
                <w:sz w:val="20"/>
                <w:szCs w:val="20"/>
              </w:rPr>
            </w:pPr>
            <w:r>
              <w:rPr>
                <w:rFonts w:ascii="Times New Roman" w:hAnsi="Times New Roman"/>
                <w:color w:val="000000"/>
                <w:sz w:val="20"/>
                <w:szCs w:val="20"/>
              </w:rPr>
              <w:t>2020</w:t>
            </w:r>
          </w:p>
        </w:tc>
        <w:tc>
          <w:tcPr>
            <w:tcW w:w="265" w:type="pct"/>
            <w:tcBorders>
              <w:top w:val="single" w:sz="4" w:space="0" w:color="auto"/>
              <w:left w:val="single" w:sz="4" w:space="0" w:color="auto"/>
              <w:bottom w:val="single" w:sz="4" w:space="0" w:color="auto"/>
              <w:right w:val="single" w:sz="4" w:space="0" w:color="auto"/>
            </w:tcBorders>
            <w:vAlign w:val="center"/>
            <w:hideMark/>
          </w:tcPr>
          <w:p w:rsidR="005434A2" w:rsidRDefault="005434A2">
            <w:pPr>
              <w:autoSpaceDE w:val="0"/>
              <w:autoSpaceDN w:val="0"/>
              <w:adjustRightInd w:val="0"/>
              <w:spacing w:after="0" w:line="240" w:lineRule="auto"/>
              <w:ind w:left="28" w:right="81"/>
              <w:jc w:val="center"/>
              <w:rPr>
                <w:rFonts w:ascii="Times New Roman" w:hAnsi="Times New Roman" w:cs="Times New Roman"/>
                <w:color w:val="000000"/>
                <w:sz w:val="20"/>
                <w:szCs w:val="20"/>
              </w:rPr>
            </w:pPr>
            <w:r>
              <w:rPr>
                <w:rFonts w:ascii="Times New Roman" w:hAnsi="Times New Roman"/>
                <w:color w:val="000000"/>
                <w:sz w:val="20"/>
                <w:szCs w:val="20"/>
              </w:rPr>
              <w:t>2021</w:t>
            </w:r>
          </w:p>
        </w:tc>
        <w:tc>
          <w:tcPr>
            <w:tcW w:w="222" w:type="pct"/>
            <w:tcBorders>
              <w:top w:val="single" w:sz="4" w:space="0" w:color="auto"/>
              <w:left w:val="single" w:sz="4" w:space="0" w:color="auto"/>
              <w:bottom w:val="single" w:sz="4" w:space="0" w:color="auto"/>
              <w:right w:val="single" w:sz="4" w:space="0" w:color="auto"/>
            </w:tcBorders>
            <w:vAlign w:val="center"/>
            <w:hideMark/>
          </w:tcPr>
          <w:p w:rsidR="005434A2" w:rsidRDefault="005434A2">
            <w:pPr>
              <w:autoSpaceDE w:val="0"/>
              <w:autoSpaceDN w:val="0"/>
              <w:adjustRightInd w:val="0"/>
              <w:spacing w:after="0" w:line="240" w:lineRule="auto"/>
              <w:ind w:left="28" w:right="28"/>
              <w:jc w:val="center"/>
              <w:rPr>
                <w:rFonts w:ascii="Times New Roman" w:hAnsi="Times New Roman" w:cs="Times New Roman"/>
                <w:color w:val="000000"/>
                <w:sz w:val="20"/>
                <w:szCs w:val="20"/>
              </w:rPr>
            </w:pPr>
            <w:r>
              <w:rPr>
                <w:rFonts w:ascii="Times New Roman" w:hAnsi="Times New Roman"/>
                <w:color w:val="000000"/>
                <w:sz w:val="20"/>
                <w:szCs w:val="20"/>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4A2" w:rsidRDefault="005434A2">
            <w:pPr>
              <w:spacing w:after="0" w:line="240" w:lineRule="auto"/>
              <w:rPr>
                <w:rFonts w:ascii="Times New Roman" w:hAnsi="Times New Roman" w:cs="Times New Roman"/>
                <w:sz w:val="20"/>
                <w:szCs w:val="20"/>
              </w:rPr>
            </w:pP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2</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3</w:t>
            </w:r>
          </w:p>
        </w:tc>
        <w:tc>
          <w:tcPr>
            <w:tcW w:w="70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4</w:t>
            </w:r>
          </w:p>
        </w:tc>
        <w:tc>
          <w:tcPr>
            <w:tcW w:w="309"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6</w:t>
            </w:r>
          </w:p>
        </w:tc>
        <w:tc>
          <w:tcPr>
            <w:tcW w:w="441"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7</w:t>
            </w:r>
          </w:p>
        </w:tc>
        <w:tc>
          <w:tcPr>
            <w:tcW w:w="266"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8</w:t>
            </w:r>
          </w:p>
        </w:tc>
        <w:tc>
          <w:tcPr>
            <w:tcW w:w="265"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9</w:t>
            </w:r>
          </w:p>
        </w:tc>
        <w:tc>
          <w:tcPr>
            <w:tcW w:w="26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11</w:t>
            </w:r>
          </w:p>
        </w:tc>
        <w:tc>
          <w:tcPr>
            <w:tcW w:w="222"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12</w:t>
            </w:r>
          </w:p>
        </w:tc>
        <w:tc>
          <w:tcPr>
            <w:tcW w:w="468"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13</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w:t>
            </w:r>
          </w:p>
        </w:tc>
        <w:tc>
          <w:tcPr>
            <w:tcW w:w="4853" w:type="pct"/>
            <w:gridSpan w:val="12"/>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color w:val="000000"/>
                <w:sz w:val="20"/>
                <w:szCs w:val="20"/>
              </w:rPr>
              <w:t>Подпрограмма 1. Профилактика преступлений и иных правонарушений на территории городского округа Люберцы Московской области</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0"/>
                <w:szCs w:val="20"/>
              </w:rPr>
            </w:pPr>
            <w:r>
              <w:rPr>
                <w:rFonts w:ascii="Times New Roman" w:hAnsi="Times New Roman"/>
                <w:b/>
                <w:sz w:val="20"/>
                <w:szCs w:val="20"/>
              </w:rPr>
              <w:t>Макропоказатель.</w:t>
            </w:r>
            <w:r>
              <w:rPr>
                <w:rFonts w:ascii="Times New Roman" w:hAnsi="Times New Roman"/>
                <w:sz w:val="20"/>
                <w:szCs w:val="20"/>
              </w:rPr>
              <w:t xml:space="preserve"> </w:t>
            </w:r>
          </w:p>
          <w:p w:rsidR="005434A2" w:rsidRDefault="005434A2">
            <w:pPr>
              <w:spacing w:after="0" w:line="240" w:lineRule="auto"/>
              <w:rPr>
                <w:rFonts w:ascii="Times New Roman" w:hAnsi="Times New Roman" w:cs="Times New Roman"/>
                <w:sz w:val="20"/>
                <w:szCs w:val="20"/>
              </w:rPr>
            </w:pPr>
            <w:r>
              <w:rPr>
                <w:rFonts w:ascii="Times New Roman" w:hAnsi="Times New Roman"/>
                <w:sz w:val="20"/>
                <w:szCs w:val="20"/>
              </w:rPr>
              <w:t>Снижение общего количества преступлений, совершенных на территории городского округа Люберцы</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0"/>
                <w:szCs w:val="20"/>
              </w:rPr>
            </w:pPr>
            <w:r>
              <w:rPr>
                <w:rFonts w:ascii="Times New Roman" w:hAnsi="Times New Roman"/>
                <w:sz w:val="20"/>
                <w:szCs w:val="20"/>
              </w:rPr>
              <w:t>Указной</w:t>
            </w:r>
          </w:p>
        </w:tc>
        <w:tc>
          <w:tcPr>
            <w:tcW w:w="354" w:type="pct"/>
            <w:tcBorders>
              <w:top w:val="single" w:sz="4" w:space="0" w:color="auto"/>
              <w:left w:val="single" w:sz="4" w:space="0" w:color="auto"/>
              <w:bottom w:val="single" w:sz="4" w:space="0" w:color="auto"/>
              <w:right w:val="single" w:sz="4" w:space="0" w:color="auto"/>
            </w:tcBorders>
          </w:tcPr>
          <w:p w:rsidR="005434A2" w:rsidRDefault="005434A2">
            <w:pPr>
              <w:shd w:val="clear" w:color="auto" w:fill="FFFFFF"/>
              <w:spacing w:after="0" w:line="240" w:lineRule="auto"/>
              <w:jc w:val="center"/>
              <w:rPr>
                <w:rFonts w:ascii="Times New Roman" w:hAnsi="Times New Roman" w:cs="Times New Roman"/>
                <w:color w:val="000000"/>
                <w:sz w:val="20"/>
                <w:szCs w:val="20"/>
              </w:rPr>
            </w:pPr>
          </w:p>
        </w:tc>
        <w:tc>
          <w:tcPr>
            <w:tcW w:w="441" w:type="pct"/>
            <w:tcBorders>
              <w:top w:val="single" w:sz="4" w:space="0" w:color="auto"/>
              <w:left w:val="single" w:sz="4" w:space="0" w:color="auto"/>
              <w:bottom w:val="single" w:sz="4" w:space="0" w:color="auto"/>
              <w:right w:val="single" w:sz="4" w:space="0" w:color="auto"/>
            </w:tcBorders>
          </w:tcPr>
          <w:p w:rsidR="005434A2" w:rsidRDefault="005434A2">
            <w:pPr>
              <w:shd w:val="clear" w:color="auto" w:fill="FFFFFF"/>
              <w:spacing w:after="0" w:line="240" w:lineRule="auto"/>
              <w:jc w:val="center"/>
              <w:rPr>
                <w:rFonts w:ascii="Times New Roman" w:hAnsi="Times New Roman" w:cs="Times New Roman"/>
                <w:color w:val="000000"/>
                <w:sz w:val="20"/>
                <w:szCs w:val="20"/>
              </w:rPr>
            </w:pPr>
          </w:p>
        </w:tc>
        <w:tc>
          <w:tcPr>
            <w:tcW w:w="266"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p>
        </w:tc>
        <w:tc>
          <w:tcPr>
            <w:tcW w:w="267"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p>
        </w:tc>
        <w:tc>
          <w:tcPr>
            <w:tcW w:w="265"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p>
        </w:tc>
        <w:tc>
          <w:tcPr>
            <w:tcW w:w="222"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p>
        </w:tc>
        <w:tc>
          <w:tcPr>
            <w:tcW w:w="468"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olor w:val="000000"/>
                <w:sz w:val="20"/>
                <w:szCs w:val="20"/>
              </w:rPr>
            </w:pPr>
            <w:r>
              <w:rPr>
                <w:rFonts w:ascii="Times New Roman" w:hAnsi="Times New Roman"/>
                <w:color w:val="000000"/>
                <w:sz w:val="20"/>
                <w:szCs w:val="20"/>
              </w:rPr>
              <w:t>Снижение общего количества преступлений, совершенных на территории муниципального</w:t>
            </w:r>
          </w:p>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образования, не менее чем на 5 %  ежегодно</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right="28"/>
              <w:rPr>
                <w:rFonts w:ascii="Times New Roman" w:hAnsi="Times New Roman" w:cs="Times New Roman"/>
                <w:color w:val="000000"/>
                <w:sz w:val="20"/>
                <w:szCs w:val="20"/>
              </w:rPr>
            </w:pPr>
            <w:r>
              <w:rPr>
                <w:rFonts w:ascii="Times New Roman" w:hAnsi="Times New Roman"/>
                <w:color w:val="000000"/>
                <w:sz w:val="20"/>
                <w:szCs w:val="20"/>
              </w:rPr>
              <w:t xml:space="preserve">Отраслевой </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95</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85</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highlight w:val="yellow"/>
              </w:rPr>
            </w:pPr>
            <w:r>
              <w:rPr>
                <w:rFonts w:ascii="Times New Roman" w:hAnsi="Times New Roman"/>
                <w:color w:val="000000"/>
                <w:sz w:val="20"/>
                <w:szCs w:val="20"/>
              </w:rPr>
              <w:t>№ 1</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1.2</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right"/>
              <w:rPr>
                <w:rFonts w:ascii="Times New Roman" w:hAnsi="Times New Roman" w:cs="Times New Roman"/>
                <w:color w:val="000000"/>
                <w:sz w:val="20"/>
                <w:szCs w:val="20"/>
              </w:rPr>
            </w:pPr>
            <w:r>
              <w:rPr>
                <w:rFonts w:ascii="Times New Roman" w:hAnsi="Times New Roman"/>
                <w:color w:val="000000"/>
                <w:sz w:val="20"/>
                <w:szCs w:val="20"/>
              </w:rPr>
              <w:t>40,00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40,00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50,00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80,00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90,00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highlight w:val="yellow"/>
              </w:rPr>
            </w:pPr>
            <w:r>
              <w:rPr>
                <w:rFonts w:ascii="Times New Roman" w:hAnsi="Times New Roman"/>
                <w:color w:val="000000"/>
                <w:sz w:val="20"/>
                <w:szCs w:val="20"/>
              </w:rPr>
              <w:t>№ 1</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1.3</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110,00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120,00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130,00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140,00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highlight w:val="yellow"/>
              </w:rPr>
            </w:pPr>
            <w:r>
              <w:rPr>
                <w:rFonts w:ascii="Times New Roman" w:hAnsi="Times New Roman"/>
                <w:color w:val="000000"/>
                <w:sz w:val="20"/>
                <w:szCs w:val="20"/>
              </w:rPr>
              <w:t>№ 2</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1.4</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Pr>
                <w:rFonts w:ascii="Times New Roman" w:hAnsi="Times New Roman"/>
                <w:color w:val="000000"/>
                <w:sz w:val="20"/>
                <w:szCs w:val="20"/>
              </w:rPr>
              <w:lastRenderedPageBreak/>
              <w:t>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Снижение доли несовершеннолетних в общем числе лиц, совершивших преступления</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right"/>
              <w:rPr>
                <w:rFonts w:ascii="Times New Roman" w:hAnsi="Times New Roman" w:cs="Times New Roman"/>
                <w:color w:val="000000"/>
                <w:sz w:val="20"/>
                <w:szCs w:val="20"/>
              </w:rPr>
            </w:pPr>
            <w:r>
              <w:rPr>
                <w:rFonts w:ascii="Times New Roman" w:hAnsi="Times New Roman"/>
                <w:color w:val="000000"/>
                <w:sz w:val="20"/>
                <w:szCs w:val="20"/>
              </w:rPr>
              <w:t>0,99</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0,99</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0,95</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0,83</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0,68</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0,55</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highlight w:val="yellow"/>
              </w:rPr>
            </w:pPr>
            <w:r>
              <w:rPr>
                <w:rFonts w:ascii="Times New Roman" w:hAnsi="Times New Roman"/>
                <w:color w:val="000000"/>
                <w:sz w:val="20"/>
                <w:szCs w:val="20"/>
              </w:rPr>
              <w:t>№ 2</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1.5</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Безопасный город - Безопасность проживания</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Балл</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62</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65</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65</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75</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4</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1.6</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Уровень обеспеченности помещениями для работы участковых уполномоченных полиции в муниципальных образованиях Московской области</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Квадратный метр</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16,2</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16,2</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16,2</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16,2</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20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20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4</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1.7</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городского округа Люберцы Московской области, повышение </w:t>
            </w:r>
            <w:r>
              <w:rPr>
                <w:rFonts w:ascii="Times New Roman" w:hAnsi="Times New Roman"/>
                <w:color w:val="000000"/>
                <w:sz w:val="20"/>
                <w:szCs w:val="20"/>
              </w:rPr>
              <w:lastRenderedPageBreak/>
              <w:t>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Количество народных дружинников на 10 тысяч населения</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Количество</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5,1</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5,1</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5,1</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5,1</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5,1</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5,1</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4</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1.8</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Доля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57,26</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75</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85</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95</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3, 4</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1.9</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Недопущение (снижение)  преступлений экстремистской направленности</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right="28"/>
              <w:rPr>
                <w:rFonts w:ascii="Times New Roman" w:hAnsi="Times New Roman" w:cs="Times New Roman"/>
                <w:color w:val="000000"/>
                <w:sz w:val="20"/>
                <w:szCs w:val="20"/>
              </w:rPr>
            </w:pPr>
            <w:r>
              <w:rPr>
                <w:rFonts w:ascii="Times New Roman" w:hAnsi="Times New Roman"/>
                <w:color w:val="000000"/>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0,00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highlight w:val="yellow"/>
              </w:rPr>
            </w:pPr>
            <w:r>
              <w:rPr>
                <w:rFonts w:ascii="Times New Roman" w:hAnsi="Times New Roman"/>
                <w:color w:val="000000"/>
                <w:sz w:val="20"/>
                <w:szCs w:val="20"/>
              </w:rPr>
              <w:t>№ 5</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1.10</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городского округа Люберцы </w:t>
            </w:r>
            <w:r>
              <w:rPr>
                <w:rFonts w:ascii="Times New Roman" w:hAnsi="Times New Roman"/>
                <w:color w:val="000000"/>
                <w:sz w:val="20"/>
                <w:szCs w:val="20"/>
              </w:rPr>
              <w:lastRenderedPageBreak/>
              <w:t>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Рост числа лиц, состоящих на диспансерном учете с диагнозом «Употребление наркотиков с вредными последствиями»</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6,60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11,40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14,10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16,00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18,00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highlight w:val="yellow"/>
              </w:rPr>
            </w:pPr>
            <w:r>
              <w:rPr>
                <w:rFonts w:ascii="Times New Roman" w:hAnsi="Times New Roman"/>
                <w:color w:val="000000"/>
                <w:sz w:val="20"/>
                <w:szCs w:val="20"/>
              </w:rPr>
              <w:t>№ 6</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1.11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41,00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64,00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67,00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69,00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71,00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80,00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6</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2</w:t>
            </w:r>
          </w:p>
        </w:tc>
        <w:tc>
          <w:tcPr>
            <w:tcW w:w="4853" w:type="pct"/>
            <w:gridSpan w:val="12"/>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szCs w:val="24"/>
              </w:rPr>
            </w:pPr>
            <w:r>
              <w:rPr>
                <w:rFonts w:ascii="Times New Roman" w:hAnsi="Times New Roman"/>
                <w:color w:val="000000"/>
                <w:sz w:val="20"/>
                <w:szCs w:val="20"/>
              </w:rPr>
              <w:t>Подпрограмма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2.1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 готовности муниципального образования Московской области к действиям по предназначению при возникновении чрезвычайных ситуациях (происшествиях) природного и техногенного характера</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65,00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70,00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75,00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80,00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83,00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1, 2</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2.2</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 xml:space="preserve">Комплексное обеспечение безопасности населения и </w:t>
            </w:r>
            <w:r>
              <w:rPr>
                <w:rFonts w:ascii="Times New Roman" w:hAnsi="Times New Roman"/>
                <w:color w:val="000000"/>
                <w:sz w:val="20"/>
                <w:szCs w:val="20"/>
              </w:rPr>
              <w:lastRenderedPageBreak/>
              <w:t>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lastRenderedPageBreak/>
              <w:t xml:space="preserve">Обеспечение безопасности жизнедеятельности населения </w:t>
            </w:r>
            <w:r>
              <w:rPr>
                <w:rFonts w:ascii="Times New Roman" w:hAnsi="Times New Roman"/>
                <w:color w:val="000000"/>
                <w:sz w:val="20"/>
                <w:szCs w:val="20"/>
              </w:rPr>
              <w:lastRenderedPageBreak/>
              <w:t>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lastRenderedPageBreak/>
              <w:t xml:space="preserve">Процент исполнения органом местного самоуправления Московской области </w:t>
            </w:r>
            <w:r>
              <w:rPr>
                <w:rFonts w:ascii="Times New Roman" w:hAnsi="Times New Roman"/>
                <w:color w:val="000000"/>
                <w:sz w:val="20"/>
                <w:szCs w:val="20"/>
              </w:rPr>
              <w:lastRenderedPageBreak/>
              <w:t>обеспечения безопасности людей на воде</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lastRenderedPageBreak/>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62,00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64,00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66,00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68,00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70,00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3</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2.3</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87,50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85,00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82,50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80,00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77,50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4</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3</w:t>
            </w:r>
          </w:p>
        </w:tc>
        <w:tc>
          <w:tcPr>
            <w:tcW w:w="4853" w:type="pct"/>
            <w:gridSpan w:val="12"/>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Cs w:val="24"/>
              </w:rPr>
            </w:pPr>
            <w:r>
              <w:rPr>
                <w:rFonts w:ascii="Times New Roman" w:hAnsi="Times New Roman"/>
                <w:color w:val="000000"/>
                <w:sz w:val="20"/>
                <w:szCs w:val="20"/>
              </w:rPr>
              <w:t>Подпрограмма 3. Развитие и совершенствование систем оповещения и информирования населения  городского округа Люберцы Московской области</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3.1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olor w:val="000000"/>
                <w:sz w:val="20"/>
                <w:szCs w:val="20"/>
              </w:rPr>
              <w:t>Увеличение процента покрытия системой централизованного оповещения и информирования при чрезвычайных ситуациях или угрозе их возникновения, населения на территории муниципального образования</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rPr>
              <w:t>85,00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93,00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95,00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97,00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98,00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99,00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1</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3.2</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 xml:space="preserve">Комплексное </w:t>
            </w:r>
            <w:r>
              <w:rPr>
                <w:rFonts w:ascii="Times New Roman" w:hAnsi="Times New Roman"/>
                <w:color w:val="000000"/>
                <w:sz w:val="20"/>
                <w:szCs w:val="20"/>
              </w:rPr>
              <w:lastRenderedPageBreak/>
              <w:t>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lastRenderedPageBreak/>
              <w:t xml:space="preserve">Обеспечение </w:t>
            </w:r>
            <w:r>
              <w:rPr>
                <w:rFonts w:ascii="Times New Roman" w:hAnsi="Times New Roman"/>
                <w:color w:val="000000"/>
                <w:sz w:val="20"/>
                <w:szCs w:val="20"/>
              </w:rPr>
              <w:lastRenderedPageBreak/>
              <w:t>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tcPr>
          <w:p w:rsidR="005434A2" w:rsidRDefault="005434A2">
            <w:pPr>
              <w:autoSpaceDE w:val="0"/>
              <w:autoSpaceDN w:val="0"/>
              <w:adjustRightInd w:val="0"/>
              <w:spacing w:after="0" w:line="240" w:lineRule="auto"/>
              <w:rPr>
                <w:rFonts w:ascii="Times New Roman" w:hAnsi="Times New Roman"/>
                <w:color w:val="000000"/>
                <w:sz w:val="20"/>
                <w:szCs w:val="20"/>
              </w:rPr>
            </w:pPr>
            <w:r>
              <w:rPr>
                <w:rFonts w:ascii="Times New Roman" w:hAnsi="Times New Roman"/>
                <w:color w:val="000000"/>
                <w:sz w:val="20"/>
                <w:szCs w:val="20"/>
              </w:rPr>
              <w:lastRenderedPageBreak/>
              <w:t xml:space="preserve">Процент построения и </w:t>
            </w:r>
            <w:r>
              <w:rPr>
                <w:rFonts w:ascii="Times New Roman" w:hAnsi="Times New Roman"/>
                <w:color w:val="000000"/>
                <w:sz w:val="20"/>
                <w:szCs w:val="20"/>
              </w:rPr>
              <w:lastRenderedPageBreak/>
              <w:t>развития систем аппаратно-программного комплекса «Безопасный город» на территории муниципального образования</w:t>
            </w:r>
          </w:p>
          <w:p w:rsidR="005434A2" w:rsidRDefault="005434A2">
            <w:pPr>
              <w:autoSpaceDE w:val="0"/>
              <w:autoSpaceDN w:val="0"/>
              <w:adjustRightInd w:val="0"/>
              <w:spacing w:after="0" w:line="240" w:lineRule="auto"/>
              <w:rPr>
                <w:rFonts w:ascii="Times New Roman" w:hAnsi="Times New Roman" w:cs="Times New Roman"/>
                <w:color w:val="000000"/>
                <w:sz w:val="20"/>
                <w:szCs w:val="20"/>
              </w:rPr>
            </w:pP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lastRenderedPageBreak/>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единиц</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rPr>
              <w:t>-</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50,00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100,00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2</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4</w:t>
            </w:r>
          </w:p>
        </w:tc>
        <w:tc>
          <w:tcPr>
            <w:tcW w:w="4853" w:type="pct"/>
            <w:gridSpan w:val="12"/>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Cs w:val="24"/>
              </w:rPr>
            </w:pPr>
            <w:r>
              <w:rPr>
                <w:rFonts w:ascii="Times New Roman" w:hAnsi="Times New Roman"/>
                <w:color w:val="000000"/>
                <w:sz w:val="20"/>
                <w:szCs w:val="20"/>
              </w:rPr>
              <w:t>Подпрограмма 4. Обеспечение пожарной безопасности на территории городского округа Люберцы Московской области</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4.1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Повышение степени пожарной защищенности муниципального образования Московской области, по отношению к базовому периоду</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rPr>
              <w:t>70,00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78,00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89,00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91,00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93,00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94,00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81" w:right="81"/>
              <w:jc w:val="center"/>
              <w:rPr>
                <w:rFonts w:ascii="Times New Roman" w:hAnsi="Times New Roman" w:cs="Times New Roman"/>
                <w:color w:val="000000"/>
                <w:sz w:val="20"/>
                <w:szCs w:val="20"/>
              </w:rPr>
            </w:pPr>
            <w:r>
              <w:rPr>
                <w:rFonts w:ascii="Times New Roman" w:hAnsi="Times New Roman"/>
                <w:color w:val="000000"/>
                <w:sz w:val="20"/>
                <w:szCs w:val="20"/>
              </w:rPr>
              <w:t>№ 1, 2, 3, 4</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4.2</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 xml:space="preserve">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w:t>
            </w:r>
            <w:r>
              <w:rPr>
                <w:rFonts w:ascii="Times New Roman" w:hAnsi="Times New Roman"/>
                <w:color w:val="000000"/>
                <w:sz w:val="20"/>
                <w:szCs w:val="20"/>
              </w:rPr>
              <w:lastRenderedPageBreak/>
              <w:t>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lastRenderedPageBreak/>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59" w:right="59"/>
              <w:rPr>
                <w:rFonts w:ascii="Times New Roman" w:hAnsi="Times New Roman" w:cs="Times New Roman"/>
                <w:sz w:val="20"/>
                <w:szCs w:val="20"/>
              </w:rPr>
            </w:pPr>
            <w:r>
              <w:rPr>
                <w:rFonts w:ascii="Times New Roman" w:hAnsi="Times New Roman"/>
                <w:sz w:val="20"/>
                <w:szCs w:val="20"/>
              </w:rPr>
              <w:t xml:space="preserve">Подмосковье без пожаров. </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59" w:right="59"/>
              <w:rPr>
                <w:rFonts w:ascii="Times New Roman" w:hAnsi="Times New Roman" w:cs="Times New Roman"/>
                <w:sz w:val="20"/>
                <w:szCs w:val="20"/>
              </w:rPr>
            </w:pPr>
            <w:r>
              <w:rPr>
                <w:rFonts w:ascii="Times New Roman" w:hAnsi="Times New Roman"/>
                <w:sz w:val="20"/>
                <w:szCs w:val="20"/>
              </w:rPr>
              <w:t>Отраслевой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rPr>
                <w:rFonts w:cs="Times New Roman"/>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center"/>
              <w:rPr>
                <w:rFonts w:ascii="Times New Roman" w:hAnsi="Times New Roman" w:cs="Times New Roman"/>
                <w:sz w:val="20"/>
                <w:szCs w:val="20"/>
              </w:rPr>
            </w:pPr>
            <w:r>
              <w:rPr>
                <w:rFonts w:ascii="Times New Roman" w:hAnsi="Times New Roman"/>
                <w:sz w:val="20"/>
                <w:szCs w:val="20"/>
              </w:rPr>
              <w:t>70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jc w:val="center"/>
              <w:rPr>
                <w:rFonts w:ascii="Times New Roman" w:hAnsi="Times New Roman" w:cs="Times New Roman"/>
                <w:sz w:val="20"/>
                <w:szCs w:val="20"/>
              </w:rPr>
            </w:pPr>
            <w:r>
              <w:rPr>
                <w:rFonts w:ascii="Times New Roman" w:hAnsi="Times New Roman"/>
                <w:sz w:val="20"/>
                <w:szCs w:val="20"/>
              </w:rPr>
              <w:t>55</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jc w:val="center"/>
              <w:rPr>
                <w:rFonts w:ascii="Times New Roman" w:hAnsi="Times New Roman" w:cs="Times New Roman"/>
                <w:sz w:val="20"/>
                <w:szCs w:val="20"/>
              </w:rPr>
            </w:pPr>
            <w:r>
              <w:rPr>
                <w:rFonts w:ascii="Times New Roman" w:hAnsi="Times New Roman"/>
                <w:sz w:val="20"/>
                <w:szCs w:val="20"/>
              </w:rPr>
              <w:t>50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jc w:val="center"/>
              <w:rPr>
                <w:rFonts w:ascii="Times New Roman" w:hAnsi="Times New Roman" w:cs="Times New Roman"/>
                <w:sz w:val="20"/>
                <w:szCs w:val="20"/>
              </w:rPr>
            </w:pPr>
            <w:r>
              <w:rPr>
                <w:rFonts w:ascii="Times New Roman" w:hAnsi="Times New Roman"/>
                <w:sz w:val="20"/>
                <w:szCs w:val="20"/>
              </w:rPr>
              <w:t>45</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jc w:val="center"/>
              <w:rPr>
                <w:rFonts w:ascii="Times New Roman" w:hAnsi="Times New Roman" w:cs="Times New Roman"/>
                <w:sz w:val="20"/>
                <w:szCs w:val="20"/>
              </w:rPr>
            </w:pPr>
            <w:r>
              <w:rPr>
                <w:rFonts w:ascii="Times New Roman" w:hAnsi="Times New Roman"/>
                <w:sz w:val="20"/>
                <w:szCs w:val="20"/>
              </w:rPr>
              <w:t>43</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jc w:val="center"/>
              <w:rPr>
                <w:rFonts w:ascii="Times New Roman" w:hAnsi="Times New Roman" w:cs="Times New Roman"/>
                <w:sz w:val="20"/>
                <w:szCs w:val="20"/>
              </w:rPr>
            </w:pPr>
            <w:r>
              <w:rPr>
                <w:rFonts w:ascii="Times New Roman" w:hAnsi="Times New Roman"/>
                <w:sz w:val="20"/>
                <w:szCs w:val="20"/>
              </w:rPr>
              <w:t>40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jc w:val="center"/>
              <w:rPr>
                <w:rFonts w:cs="Times New Roman"/>
                <w:sz w:val="20"/>
                <w:szCs w:val="20"/>
              </w:rPr>
            </w:pPr>
            <w:r>
              <w:rPr>
                <w:rFonts w:ascii="Times New Roman" w:hAnsi="Times New Roman"/>
                <w:color w:val="000000"/>
                <w:sz w:val="20"/>
                <w:szCs w:val="20"/>
              </w:rPr>
              <w:t>№ 1, 2, 3</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lastRenderedPageBreak/>
              <w:t>5</w:t>
            </w:r>
          </w:p>
        </w:tc>
        <w:tc>
          <w:tcPr>
            <w:tcW w:w="4853" w:type="pct"/>
            <w:gridSpan w:val="12"/>
            <w:tcBorders>
              <w:top w:val="single" w:sz="4" w:space="0" w:color="auto"/>
              <w:left w:val="single" w:sz="4" w:space="0" w:color="auto"/>
              <w:bottom w:val="single" w:sz="4" w:space="0" w:color="auto"/>
              <w:right w:val="single" w:sz="4" w:space="0" w:color="auto"/>
            </w:tcBorders>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Cs w:val="24"/>
              </w:rPr>
            </w:pPr>
            <w:r>
              <w:rPr>
                <w:rFonts w:ascii="Times New Roman" w:hAnsi="Times New Roman"/>
                <w:color w:val="000000"/>
                <w:sz w:val="20"/>
                <w:szCs w:val="20"/>
              </w:rPr>
              <w:t>Подпрограмма 5. Обеспечение мероприятий гражданской обороны на территории городского округа Люберцы Московской области</w:t>
            </w:r>
          </w:p>
        </w:tc>
      </w:tr>
      <w:tr w:rsidR="005434A2" w:rsidTr="005434A2">
        <w:trPr>
          <w:trHeight w:val="20"/>
        </w:trPr>
        <w:tc>
          <w:tcPr>
            <w:tcW w:w="147" w:type="pct"/>
            <w:tcBorders>
              <w:top w:val="single" w:sz="4" w:space="0" w:color="auto"/>
              <w:left w:val="single" w:sz="4" w:space="0" w:color="auto"/>
              <w:bottom w:val="single" w:sz="4" w:space="0" w:color="auto"/>
              <w:right w:val="single" w:sz="4" w:space="0" w:color="auto"/>
            </w:tcBorders>
            <w:vAlign w:val="center"/>
            <w:hideMark/>
          </w:tcPr>
          <w:p w:rsidR="005434A2" w:rsidRDefault="005434A2">
            <w:pPr>
              <w:widowControl w:val="0"/>
              <w:tabs>
                <w:tab w:val="left" w:pos="709"/>
              </w:tabs>
              <w:autoSpaceDE w:val="0"/>
              <w:autoSpaceDN w:val="0"/>
              <w:adjustRightInd w:val="0"/>
              <w:spacing w:after="0" w:line="240" w:lineRule="auto"/>
              <w:ind w:left="-57" w:right="-57"/>
              <w:jc w:val="center"/>
              <w:outlineLvl w:val="1"/>
              <w:rPr>
                <w:rFonts w:ascii="Times New Roman" w:hAnsi="Times New Roman" w:cs="Times New Roman"/>
                <w:sz w:val="20"/>
                <w:szCs w:val="20"/>
              </w:rPr>
            </w:pPr>
            <w:r>
              <w:rPr>
                <w:rFonts w:ascii="Times New Roman" w:hAnsi="Times New Roman"/>
                <w:sz w:val="20"/>
                <w:szCs w:val="20"/>
              </w:rPr>
              <w:t>5.1</w:t>
            </w:r>
          </w:p>
        </w:tc>
        <w:tc>
          <w:tcPr>
            <w:tcW w:w="759"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Комплексное обеспечение безопасности населения и объектов на территории городского округа Люберцы Московской области, повышение уровня и результативности борьбы с преступностью</w:t>
            </w:r>
          </w:p>
        </w:tc>
        <w:tc>
          <w:tcPr>
            <w:tcW w:w="530" w:type="pct"/>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b/>
                <w:sz w:val="20"/>
                <w:szCs w:val="20"/>
              </w:rPr>
            </w:pPr>
            <w:r>
              <w:rPr>
                <w:rFonts w:ascii="Times New Roman" w:hAnsi="Times New Roman"/>
                <w:color w:val="000000"/>
                <w:sz w:val="20"/>
                <w:szCs w:val="20"/>
              </w:rPr>
              <w:t>Обеспечение безопасности жизнедеятельности населения городского округа Люберцы Московской области</w:t>
            </w:r>
          </w:p>
        </w:tc>
        <w:tc>
          <w:tcPr>
            <w:tcW w:w="70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Увеличение степени готовности муниципального образования Московской области в области гражданской обороны по отношению к базовому показателю</w:t>
            </w:r>
          </w:p>
        </w:tc>
        <w:tc>
          <w:tcPr>
            <w:tcW w:w="309"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Приоритетный</w:t>
            </w:r>
          </w:p>
        </w:tc>
        <w:tc>
          <w:tcPr>
            <w:tcW w:w="354"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20"/>
                <w:szCs w:val="20"/>
              </w:rPr>
            </w:pPr>
            <w:r>
              <w:rPr>
                <w:rFonts w:ascii="Times New Roman" w:hAnsi="Times New Roman"/>
                <w:color w:val="000000"/>
                <w:sz w:val="20"/>
                <w:szCs w:val="20"/>
              </w:rPr>
              <w:t>Процент</w:t>
            </w:r>
          </w:p>
        </w:tc>
        <w:tc>
          <w:tcPr>
            <w:tcW w:w="441"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olor w:val="000000"/>
                <w:sz w:val="20"/>
                <w:szCs w:val="20"/>
              </w:rPr>
              <w:t>35,00</w:t>
            </w:r>
          </w:p>
        </w:tc>
        <w:tc>
          <w:tcPr>
            <w:tcW w:w="266"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39,00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40,00</w:t>
            </w:r>
          </w:p>
        </w:tc>
        <w:tc>
          <w:tcPr>
            <w:tcW w:w="267"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41,00</w:t>
            </w:r>
          </w:p>
        </w:tc>
        <w:tc>
          <w:tcPr>
            <w:tcW w:w="265"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42,00</w:t>
            </w:r>
          </w:p>
        </w:tc>
        <w:tc>
          <w:tcPr>
            <w:tcW w:w="222"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jc w:val="right"/>
              <w:rPr>
                <w:rFonts w:ascii="Times New Roman" w:hAnsi="Times New Roman" w:cs="Times New Roman"/>
                <w:color w:val="000000"/>
                <w:sz w:val="20"/>
                <w:szCs w:val="20"/>
              </w:rPr>
            </w:pPr>
            <w:r>
              <w:rPr>
                <w:rFonts w:ascii="Times New Roman" w:hAnsi="Times New Roman"/>
                <w:color w:val="000000"/>
                <w:sz w:val="20"/>
                <w:szCs w:val="20"/>
              </w:rPr>
              <w:t>42,50</w:t>
            </w:r>
          </w:p>
        </w:tc>
        <w:tc>
          <w:tcPr>
            <w:tcW w:w="468" w:type="pct"/>
            <w:tcBorders>
              <w:top w:val="single" w:sz="4" w:space="0" w:color="auto"/>
              <w:left w:val="single" w:sz="4" w:space="0" w:color="auto"/>
              <w:bottom w:val="single" w:sz="4" w:space="0" w:color="auto"/>
              <w:right w:val="single" w:sz="4" w:space="0" w:color="auto"/>
            </w:tcBorders>
            <w:hideMark/>
          </w:tcPr>
          <w:p w:rsidR="005434A2" w:rsidRDefault="005434A2">
            <w:pPr>
              <w:autoSpaceDE w:val="0"/>
              <w:autoSpaceDN w:val="0"/>
              <w:adjustRightInd w:val="0"/>
              <w:spacing w:after="0" w:line="240" w:lineRule="auto"/>
              <w:ind w:left="28" w:right="28"/>
              <w:jc w:val="center"/>
              <w:rPr>
                <w:rFonts w:ascii="Times New Roman" w:hAnsi="Times New Roman" w:cs="Times New Roman"/>
                <w:color w:val="000000"/>
                <w:sz w:val="20"/>
                <w:szCs w:val="20"/>
              </w:rPr>
            </w:pPr>
            <w:r>
              <w:rPr>
                <w:rFonts w:ascii="Times New Roman" w:hAnsi="Times New Roman"/>
                <w:color w:val="000000"/>
                <w:sz w:val="20"/>
                <w:szCs w:val="20"/>
              </w:rPr>
              <w:t>№ 1, 2, 3</w:t>
            </w:r>
          </w:p>
        </w:tc>
      </w:tr>
    </w:tbl>
    <w:p w:rsidR="005434A2" w:rsidRDefault="005434A2" w:rsidP="005434A2">
      <w:pPr>
        <w:spacing w:after="0"/>
        <w:jc w:val="center"/>
        <w:rPr>
          <w:rFonts w:ascii="Times New Roman" w:hAnsi="Times New Roman"/>
          <w:b/>
          <w:color w:val="000000"/>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p>
    <w:p w:rsidR="005434A2" w:rsidRDefault="005434A2" w:rsidP="005434A2">
      <w:pPr>
        <w:spacing w:line="240" w:lineRule="auto"/>
        <w:jc w:val="center"/>
        <w:rPr>
          <w:rFonts w:ascii="Times New Roman" w:hAnsi="Times New Roman"/>
          <w:b/>
          <w:sz w:val="24"/>
          <w:szCs w:val="24"/>
        </w:rPr>
      </w:pPr>
      <w:r>
        <w:rPr>
          <w:rFonts w:ascii="Times New Roman" w:hAnsi="Times New Roman"/>
          <w:b/>
          <w:sz w:val="24"/>
          <w:szCs w:val="24"/>
        </w:rPr>
        <w:lastRenderedPageBreak/>
        <w:t xml:space="preserve">Методика </w:t>
      </w:r>
      <w:proofErr w:type="gramStart"/>
      <w:r>
        <w:rPr>
          <w:rFonts w:ascii="Times New Roman" w:hAnsi="Times New Roman"/>
          <w:b/>
          <w:sz w:val="24"/>
          <w:szCs w:val="24"/>
        </w:rPr>
        <w:t>расчета значений показателей реализации муниципальной программы городского округа</w:t>
      </w:r>
      <w:proofErr w:type="gramEnd"/>
      <w:r>
        <w:rPr>
          <w:rFonts w:ascii="Times New Roman" w:hAnsi="Times New Roman"/>
          <w:b/>
          <w:sz w:val="24"/>
          <w:szCs w:val="24"/>
        </w:rPr>
        <w:t xml:space="preserve"> Люберцы Московской области «Обеспечение безопасности жизнедеятельности населения городского округа Люберцы Московской области»</w:t>
      </w:r>
    </w:p>
    <w:tbl>
      <w:tblPr>
        <w:tblW w:w="15600" w:type="dxa"/>
        <w:tblInd w:w="57"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4A0" w:firstRow="1" w:lastRow="0" w:firstColumn="1" w:lastColumn="0" w:noHBand="0" w:noVBand="1"/>
      </w:tblPr>
      <w:tblGrid>
        <w:gridCol w:w="567"/>
        <w:gridCol w:w="2269"/>
        <w:gridCol w:w="6524"/>
        <w:gridCol w:w="4396"/>
        <w:gridCol w:w="1844"/>
      </w:tblGrid>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w:t>
            </w:r>
          </w:p>
          <w:p w:rsidR="005434A2" w:rsidRDefault="005434A2">
            <w:pPr>
              <w:spacing w:after="0" w:line="240" w:lineRule="auto"/>
              <w:jc w:val="both"/>
              <w:rPr>
                <w:rFonts w:ascii="Times New Roman" w:hAnsi="Times New Roman" w:cs="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Наименование показателя</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Методика расчета показателя и единица измерения</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rPr>
                <w:rFonts w:ascii="Times New Roman" w:hAnsi="Times New Roman" w:cs="Times New Roman"/>
                <w:sz w:val="24"/>
                <w:szCs w:val="24"/>
              </w:rPr>
            </w:pPr>
            <w:r>
              <w:rPr>
                <w:rFonts w:ascii="Times New Roman" w:hAnsi="Times New Roman"/>
                <w:sz w:val="24"/>
                <w:szCs w:val="24"/>
              </w:rPr>
              <w:t>Исходные материалы</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t>Периодичность предоставления</w:t>
            </w:r>
          </w:p>
        </w:tc>
      </w:tr>
      <w:tr w:rsidR="005434A2" w:rsidTr="005434A2">
        <w:trPr>
          <w:trHeight w:val="684"/>
        </w:trPr>
        <w:tc>
          <w:tcPr>
            <w:tcW w:w="15593" w:type="dxa"/>
            <w:gridSpan w:val="5"/>
            <w:tcBorders>
              <w:top w:val="single" w:sz="4" w:space="0" w:color="auto"/>
              <w:left w:val="single" w:sz="4" w:space="0" w:color="auto"/>
              <w:bottom w:val="single" w:sz="4" w:space="0" w:color="auto"/>
              <w:right w:val="single" w:sz="4" w:space="0" w:color="auto"/>
            </w:tcBorders>
            <w:hideMark/>
          </w:tcPr>
          <w:p w:rsidR="005434A2" w:rsidRDefault="005434A2">
            <w:pPr>
              <w:rPr>
                <w:rFonts w:ascii="Times New Roman" w:hAnsi="Times New Roman" w:cs="Times New Roman"/>
                <w:sz w:val="24"/>
                <w:szCs w:val="24"/>
              </w:rPr>
            </w:pPr>
            <w:r>
              <w:rPr>
                <w:rFonts w:ascii="Times New Roman" w:hAnsi="Times New Roman"/>
                <w:b/>
                <w:sz w:val="24"/>
                <w:szCs w:val="24"/>
              </w:rPr>
              <w:t>Подпрограмма 1 «</w:t>
            </w:r>
            <w:r>
              <w:rPr>
                <w:rStyle w:val="3"/>
                <w:rFonts w:ascii="Times New Roman" w:eastAsia="MS Mincho" w:hAnsi="Times New Roman"/>
                <w:b/>
                <w:bCs/>
                <w:sz w:val="24"/>
                <w:szCs w:val="24"/>
              </w:rPr>
              <w:t xml:space="preserve">Профилактика преступлений и иных правонарушений на территории </w:t>
            </w:r>
            <w:r>
              <w:rPr>
                <w:rFonts w:ascii="Times New Roman" w:hAnsi="Times New Roman"/>
                <w:b/>
                <w:sz w:val="24"/>
                <w:szCs w:val="24"/>
                <w:shd w:val="clear" w:color="auto" w:fill="FFFFFF"/>
              </w:rPr>
              <w:t>городского округа Люберцы</w:t>
            </w:r>
            <w:r>
              <w:rPr>
                <w:rFonts w:ascii="Times New Roman" w:hAnsi="Times New Roman"/>
                <w:b/>
                <w:sz w:val="24"/>
                <w:szCs w:val="24"/>
              </w:rPr>
              <w:t>»</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Снижение общего количества преступлений, совершенных на территории муниципального образования, не менее чем на 5 %  ежегодно</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5434A2" w:rsidRDefault="005434A2">
            <w:pPr>
              <w:spacing w:after="0" w:line="240" w:lineRule="auto"/>
              <w:jc w:val="center"/>
              <w:rPr>
                <w:rFonts w:ascii="Times New Roman" w:hAnsi="Times New Roman"/>
                <w:sz w:val="24"/>
                <w:szCs w:val="24"/>
              </w:rPr>
            </w:pPr>
            <w:proofErr w:type="spellStart"/>
            <w:r>
              <w:rPr>
                <w:rFonts w:ascii="Times New Roman" w:hAnsi="Times New Roman"/>
                <w:sz w:val="24"/>
                <w:szCs w:val="24"/>
              </w:rPr>
              <w:t>Уптг</w:t>
            </w:r>
            <w:proofErr w:type="spellEnd"/>
            <w:r>
              <w:rPr>
                <w:rFonts w:ascii="Times New Roman" w:hAnsi="Times New Roman"/>
                <w:sz w:val="24"/>
                <w:szCs w:val="24"/>
              </w:rPr>
              <w:t xml:space="preserve">  = </w:t>
            </w:r>
            <w:proofErr w:type="spellStart"/>
            <w:r>
              <w:rPr>
                <w:rFonts w:ascii="Times New Roman" w:hAnsi="Times New Roman"/>
                <w:sz w:val="24"/>
                <w:szCs w:val="24"/>
              </w:rPr>
              <w:t>Уптг</w:t>
            </w:r>
            <w:proofErr w:type="spellEnd"/>
            <w:r>
              <w:rPr>
                <w:rFonts w:ascii="Times New Roman" w:hAnsi="Times New Roman"/>
                <w:sz w:val="24"/>
                <w:szCs w:val="24"/>
              </w:rPr>
              <w:t> </w:t>
            </w:r>
            <w:r>
              <w:rPr>
                <w:rFonts w:ascii="Times New Roman" w:hAnsi="Times New Roman"/>
                <w:sz w:val="24"/>
                <w:szCs w:val="24"/>
                <w:lang w:val="en-US"/>
              </w:rPr>
              <w:t>x</w:t>
            </w:r>
            <w:r>
              <w:rPr>
                <w:rFonts w:ascii="Times New Roman" w:hAnsi="Times New Roman"/>
                <w:sz w:val="24"/>
                <w:szCs w:val="24"/>
              </w:rPr>
              <w:t> 0,95</w:t>
            </w:r>
          </w:p>
          <w:p w:rsidR="005434A2" w:rsidRDefault="005434A2">
            <w:pPr>
              <w:spacing w:after="0" w:line="240" w:lineRule="auto"/>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rPr>
                <w:rFonts w:ascii="Times New Roman" w:hAnsi="Times New Roman"/>
                <w:sz w:val="24"/>
                <w:szCs w:val="24"/>
              </w:rPr>
            </w:pPr>
            <w:proofErr w:type="spellStart"/>
            <w:r>
              <w:rPr>
                <w:rFonts w:ascii="Times New Roman" w:hAnsi="Times New Roman"/>
                <w:sz w:val="24"/>
                <w:szCs w:val="24"/>
              </w:rPr>
              <w:t>Уптг</w:t>
            </w:r>
            <w:proofErr w:type="spellEnd"/>
            <w:r>
              <w:rPr>
                <w:rFonts w:ascii="Times New Roman" w:hAnsi="Times New Roman"/>
                <w:sz w:val="24"/>
                <w:szCs w:val="24"/>
              </w:rPr>
              <w:t>  – уровень преступности текущего года;</w:t>
            </w:r>
          </w:p>
          <w:p w:rsidR="005434A2" w:rsidRDefault="005434A2">
            <w:pPr>
              <w:spacing w:after="0" w:line="240" w:lineRule="auto"/>
              <w:rPr>
                <w:rFonts w:ascii="Times New Roman" w:hAnsi="Times New Roman"/>
                <w:sz w:val="24"/>
                <w:szCs w:val="24"/>
              </w:rPr>
            </w:pPr>
            <w:proofErr w:type="spellStart"/>
            <w:r>
              <w:rPr>
                <w:rFonts w:ascii="Times New Roman" w:hAnsi="Times New Roman"/>
                <w:sz w:val="24"/>
                <w:szCs w:val="24"/>
              </w:rPr>
              <w:t>Уптг</w:t>
            </w:r>
            <w:proofErr w:type="spellEnd"/>
            <w:r>
              <w:rPr>
                <w:rFonts w:ascii="Times New Roman" w:hAnsi="Times New Roman"/>
                <w:sz w:val="24"/>
                <w:szCs w:val="24"/>
              </w:rPr>
              <w:t>  – уровень преступности предыдущего года;</w:t>
            </w:r>
          </w:p>
          <w:p w:rsidR="005434A2" w:rsidRDefault="005434A2">
            <w:pPr>
              <w:spacing w:after="0" w:line="240" w:lineRule="auto"/>
              <w:rPr>
                <w:rFonts w:ascii="Times New Roman" w:hAnsi="Times New Roman"/>
                <w:sz w:val="24"/>
                <w:szCs w:val="24"/>
              </w:rPr>
            </w:pPr>
            <w:r>
              <w:rPr>
                <w:rFonts w:ascii="Times New Roman" w:hAnsi="Times New Roman"/>
                <w:sz w:val="24"/>
                <w:szCs w:val="24"/>
              </w:rPr>
              <w:t> </w:t>
            </w:r>
          </w:p>
          <w:p w:rsidR="005434A2" w:rsidRDefault="005434A2">
            <w:pPr>
              <w:spacing w:after="0" w:line="240" w:lineRule="auto"/>
              <w:rPr>
                <w:rFonts w:ascii="Times New Roman" w:hAnsi="Times New Roman"/>
                <w:sz w:val="24"/>
                <w:szCs w:val="24"/>
              </w:rPr>
            </w:pPr>
            <w:r>
              <w:rPr>
                <w:rFonts w:ascii="Times New Roman" w:hAnsi="Times New Roman"/>
                <w:sz w:val="24"/>
                <w:szCs w:val="24"/>
              </w:rPr>
              <w:t>Уровень преступности рассчитывается по формуле:</w:t>
            </w:r>
          </w:p>
          <w:p w:rsidR="005434A2" w:rsidRDefault="005434A2">
            <w:pPr>
              <w:spacing w:after="0" w:line="240" w:lineRule="auto"/>
              <w:rPr>
                <w:rFonts w:ascii="Times New Roman" w:hAnsi="Times New Roman"/>
                <w:sz w:val="24"/>
                <w:szCs w:val="24"/>
              </w:rPr>
            </w:pPr>
            <w:r>
              <w:rPr>
                <w:rFonts w:ascii="Times New Roman" w:hAnsi="Times New Roman"/>
                <w:sz w:val="24"/>
                <w:szCs w:val="24"/>
              </w:rPr>
              <w:t> </w:t>
            </w:r>
          </w:p>
          <w:p w:rsidR="005434A2" w:rsidRDefault="005434A2">
            <w:pPr>
              <w:spacing w:after="0" w:line="240" w:lineRule="auto"/>
              <w:jc w:val="center"/>
              <w:rPr>
                <w:rFonts w:ascii="Times New Roman" w:hAnsi="Times New Roman"/>
                <w:sz w:val="24"/>
                <w:szCs w:val="24"/>
              </w:rPr>
            </w:pPr>
            <w:proofErr w:type="spellStart"/>
            <w:r>
              <w:rPr>
                <w:rFonts w:ascii="Times New Roman" w:hAnsi="Times New Roman"/>
                <w:sz w:val="24"/>
                <w:szCs w:val="24"/>
              </w:rPr>
              <w:t>Уп</w:t>
            </w:r>
            <w:proofErr w:type="spellEnd"/>
            <w:r>
              <w:rPr>
                <w:rFonts w:ascii="Times New Roman" w:hAnsi="Times New Roman"/>
                <w:sz w:val="24"/>
                <w:szCs w:val="24"/>
              </w:rPr>
              <w:t>  = ОКП/ЧН </w:t>
            </w:r>
            <w:r>
              <w:rPr>
                <w:rFonts w:ascii="Times New Roman" w:hAnsi="Times New Roman"/>
                <w:sz w:val="24"/>
                <w:szCs w:val="24"/>
                <w:lang w:val="en-US"/>
              </w:rPr>
              <w:t>x</w:t>
            </w:r>
            <w:r>
              <w:rPr>
                <w:rFonts w:ascii="Times New Roman" w:hAnsi="Times New Roman"/>
                <w:sz w:val="24"/>
                <w:szCs w:val="24"/>
              </w:rPr>
              <w:t> 100</w:t>
            </w:r>
            <w:r>
              <w:rPr>
                <w:rFonts w:ascii="Times New Roman" w:hAnsi="Times New Roman"/>
                <w:sz w:val="24"/>
                <w:szCs w:val="24"/>
                <w:lang w:val="en-US"/>
              </w:rPr>
              <w:t> </w:t>
            </w:r>
            <w:r>
              <w:rPr>
                <w:rFonts w:ascii="Times New Roman" w:hAnsi="Times New Roman"/>
                <w:sz w:val="24"/>
                <w:szCs w:val="24"/>
              </w:rPr>
              <w:t>000</w:t>
            </w:r>
          </w:p>
          <w:p w:rsidR="005434A2" w:rsidRDefault="005434A2">
            <w:pPr>
              <w:spacing w:after="0" w:line="240" w:lineRule="auto"/>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ОКП – общее количество преступлений, совершенных на территории муниципального образования городской округ Люберцы Московской области в отчетный период;</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ЧН – среднегодовая численность населения муниципального образования городской округ Люберцы Московской области в отчетный период</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Статистический сборник «Состояние преступности в Московской области» информационного центра Главного управления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Безопасный город. Безопасность проживания</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Значение показателя «Безопасность проживания» рассчитывается путем арифметического сложения баллов по каждому из следующих критериев. Чем выше полученная сумма, тем выше место муниципального образования в рейтинговой таблице.</w:t>
            </w:r>
          </w:p>
          <w:p w:rsidR="005434A2" w:rsidRDefault="005434A2">
            <w:pPr>
              <w:spacing w:after="0" w:line="240" w:lineRule="auto"/>
              <w:jc w:val="center"/>
              <w:rPr>
                <w:rFonts w:ascii="Times New Roman" w:hAnsi="Times New Roman" w:cs="Times New Roman"/>
                <w:sz w:val="24"/>
                <w:szCs w:val="24"/>
              </w:rPr>
            </w:pPr>
            <w:r>
              <w:rPr>
                <w:rFonts w:ascii="Times New Roman" w:hAnsi="Times New Roman"/>
                <w:sz w:val="24"/>
                <w:szCs w:val="24"/>
              </w:rPr>
              <w:t xml:space="preserve">БП = L+ </w:t>
            </w:r>
            <w:proofErr w:type="spellStart"/>
            <w:r>
              <w:rPr>
                <w:rFonts w:ascii="Times New Roman" w:hAnsi="Times New Roman"/>
                <w:sz w:val="24"/>
                <w:szCs w:val="24"/>
              </w:rPr>
              <w:t>Уупп</w:t>
            </w:r>
            <w:proofErr w:type="spellEnd"/>
            <w:proofErr w:type="gramStart"/>
            <w:r>
              <w:rPr>
                <w:rFonts w:ascii="Times New Roman" w:hAnsi="Times New Roman"/>
                <w:sz w:val="24"/>
                <w:szCs w:val="24"/>
              </w:rPr>
              <w:t xml:space="preserve"> + К</w:t>
            </w:r>
            <w:proofErr w:type="gramEnd"/>
            <w:r>
              <w:rPr>
                <w:rFonts w:ascii="Times New Roman" w:hAnsi="Times New Roman"/>
                <w:sz w:val="24"/>
                <w:szCs w:val="24"/>
              </w:rPr>
              <w:t xml:space="preserve"> </w:t>
            </w:r>
            <w:proofErr w:type="spellStart"/>
            <w:r>
              <w:rPr>
                <w:rFonts w:ascii="Times New Roman" w:hAnsi="Times New Roman"/>
                <w:sz w:val="24"/>
                <w:szCs w:val="24"/>
              </w:rPr>
              <w:t>друж</w:t>
            </w:r>
            <w:proofErr w:type="spellEnd"/>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Администрация городского округа Люберцы Московской области,</w:t>
            </w:r>
          </w:p>
          <w:p w:rsidR="005434A2" w:rsidRDefault="005434A2">
            <w:pPr>
              <w:spacing w:after="0" w:line="240" w:lineRule="auto"/>
              <w:rPr>
                <w:rFonts w:ascii="Times New Roman" w:hAnsi="Times New Roman"/>
                <w:sz w:val="24"/>
                <w:szCs w:val="24"/>
              </w:rPr>
            </w:pPr>
            <w:r>
              <w:rPr>
                <w:rFonts w:ascii="Times New Roman" w:hAnsi="Times New Roman"/>
                <w:sz w:val="24"/>
                <w:szCs w:val="24"/>
              </w:rPr>
              <w:t>данные Главного управления МВД России по Данные Главного управления региональной безопасности</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Московской области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3.</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Уровень обеспеченности помещениями для работы участковых уполномоченных полиции</w:t>
            </w:r>
          </w:p>
        </w:tc>
        <w:tc>
          <w:tcPr>
            <w:tcW w:w="6521" w:type="dxa"/>
            <w:tcBorders>
              <w:top w:val="single" w:sz="4" w:space="0" w:color="auto"/>
              <w:left w:val="single" w:sz="4" w:space="0" w:color="auto"/>
              <w:bottom w:val="single" w:sz="4" w:space="0" w:color="auto"/>
              <w:right w:val="single" w:sz="4" w:space="0" w:color="auto"/>
            </w:tcBorders>
          </w:tcPr>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 xml:space="preserve">У </w:t>
            </w:r>
            <w:proofErr w:type="spellStart"/>
            <w:r>
              <w:rPr>
                <w:rFonts w:ascii="Times New Roman" w:hAnsi="Times New Roman"/>
                <w:sz w:val="24"/>
                <w:szCs w:val="24"/>
              </w:rPr>
              <w:t>кпп</w:t>
            </w:r>
            <w:proofErr w:type="spellEnd"/>
            <w:r>
              <w:rPr>
                <w:rFonts w:ascii="Times New Roman" w:hAnsi="Times New Roman"/>
                <w:sz w:val="24"/>
                <w:szCs w:val="24"/>
              </w:rPr>
              <w:t xml:space="preserve"> = S </w:t>
            </w:r>
            <w:proofErr w:type="spellStart"/>
            <w:r>
              <w:rPr>
                <w:rFonts w:ascii="Times New Roman" w:hAnsi="Times New Roman"/>
                <w:sz w:val="24"/>
                <w:szCs w:val="24"/>
              </w:rPr>
              <w:t>упп</w:t>
            </w:r>
            <w:proofErr w:type="spellEnd"/>
            <w:proofErr w:type="gramStart"/>
            <w:r>
              <w:rPr>
                <w:rFonts w:ascii="Times New Roman" w:hAnsi="Times New Roman"/>
                <w:sz w:val="24"/>
                <w:szCs w:val="24"/>
              </w:rPr>
              <w:t>/К</w:t>
            </w:r>
            <w:proofErr w:type="gramEnd"/>
            <w:r>
              <w:rPr>
                <w:rFonts w:ascii="Times New Roman" w:hAnsi="Times New Roman"/>
                <w:sz w:val="24"/>
                <w:szCs w:val="24"/>
              </w:rPr>
              <w:t xml:space="preserve"> </w:t>
            </w:r>
            <w:proofErr w:type="spellStart"/>
            <w:r>
              <w:rPr>
                <w:rFonts w:ascii="Times New Roman" w:hAnsi="Times New Roman"/>
                <w:sz w:val="24"/>
                <w:szCs w:val="24"/>
              </w:rPr>
              <w:t>ууп</w:t>
            </w:r>
            <w:proofErr w:type="spellEnd"/>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 Где: У </w:t>
            </w:r>
            <w:proofErr w:type="spellStart"/>
            <w:r>
              <w:rPr>
                <w:rFonts w:ascii="Times New Roman" w:hAnsi="Times New Roman"/>
                <w:sz w:val="24"/>
                <w:szCs w:val="24"/>
              </w:rPr>
              <w:t>упп</w:t>
            </w:r>
            <w:proofErr w:type="spellEnd"/>
            <w:r>
              <w:rPr>
                <w:rFonts w:ascii="Times New Roman" w:hAnsi="Times New Roman"/>
                <w:sz w:val="24"/>
                <w:szCs w:val="24"/>
              </w:rPr>
              <w:t xml:space="preserve"> - уровень обеспеченности помещениями для работы участковых уполномоченных полиции в муниципальных образованиях Московской области, кв. м;</w:t>
            </w:r>
          </w:p>
          <w:p w:rsidR="005434A2" w:rsidRDefault="005434A2">
            <w:pPr>
              <w:spacing w:after="0" w:line="240" w:lineRule="auto"/>
              <w:rPr>
                <w:rFonts w:ascii="Times New Roman" w:hAnsi="Times New Roman"/>
                <w:sz w:val="24"/>
                <w:szCs w:val="24"/>
              </w:rPr>
            </w:pPr>
            <w:proofErr w:type="spellStart"/>
            <w:proofErr w:type="gramStart"/>
            <w:r>
              <w:rPr>
                <w:rFonts w:ascii="Times New Roman" w:hAnsi="Times New Roman"/>
                <w:sz w:val="24"/>
                <w:szCs w:val="24"/>
              </w:rPr>
              <w:t>S</w:t>
            </w:r>
            <w:proofErr w:type="gramEnd"/>
            <w:r>
              <w:rPr>
                <w:rFonts w:ascii="Times New Roman" w:hAnsi="Times New Roman"/>
                <w:sz w:val="24"/>
                <w:szCs w:val="24"/>
              </w:rPr>
              <w:t>упп</w:t>
            </w:r>
            <w:proofErr w:type="spellEnd"/>
            <w:r>
              <w:rPr>
                <w:rFonts w:ascii="Times New Roman" w:hAnsi="Times New Roman"/>
                <w:sz w:val="24"/>
                <w:szCs w:val="24"/>
              </w:rPr>
              <w:t xml:space="preserve"> – площадь помещений, предоставленных органами местного самоуправления для работы участковых уполномоченных полиции</w:t>
            </w:r>
          </w:p>
          <w:p w:rsidR="005434A2" w:rsidRDefault="005434A2">
            <w:pPr>
              <w:spacing w:after="0" w:line="240" w:lineRule="auto"/>
              <w:rPr>
                <w:rFonts w:ascii="Times New Roman" w:hAnsi="Times New Roman"/>
                <w:sz w:val="24"/>
                <w:szCs w:val="24"/>
              </w:rPr>
            </w:pPr>
            <w:r>
              <w:rPr>
                <w:rFonts w:ascii="Times New Roman" w:hAnsi="Times New Roman"/>
                <w:sz w:val="24"/>
                <w:szCs w:val="24"/>
              </w:rPr>
              <w:t>в муниципальном образовании, кв. м;</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К </w:t>
            </w:r>
            <w:proofErr w:type="spellStart"/>
            <w:r>
              <w:rPr>
                <w:rFonts w:ascii="Times New Roman" w:hAnsi="Times New Roman"/>
                <w:sz w:val="24"/>
                <w:szCs w:val="24"/>
              </w:rPr>
              <w:t>ууп</w:t>
            </w:r>
            <w:proofErr w:type="spellEnd"/>
            <w:r>
              <w:rPr>
                <w:rFonts w:ascii="Times New Roman" w:hAnsi="Times New Roman"/>
                <w:sz w:val="24"/>
                <w:szCs w:val="24"/>
              </w:rPr>
              <w:t xml:space="preserve"> – штатная численность участковых уполномоченных полиции</w:t>
            </w:r>
          </w:p>
          <w:p w:rsidR="005434A2" w:rsidRDefault="005434A2">
            <w:pPr>
              <w:spacing w:after="0" w:line="240" w:lineRule="auto"/>
              <w:rPr>
                <w:rFonts w:ascii="Times New Roman" w:hAnsi="Times New Roman"/>
                <w:sz w:val="24"/>
                <w:szCs w:val="24"/>
              </w:rPr>
            </w:pPr>
            <w:r>
              <w:rPr>
                <w:rFonts w:ascii="Times New Roman" w:hAnsi="Times New Roman"/>
                <w:sz w:val="24"/>
                <w:szCs w:val="24"/>
              </w:rPr>
              <w:t>в муниципальном образовании на конец отчетного периода, человек;</w:t>
            </w:r>
          </w:p>
          <w:p w:rsidR="005434A2" w:rsidRDefault="005434A2">
            <w:pPr>
              <w:spacing w:after="0" w:line="240" w:lineRule="auto"/>
              <w:rPr>
                <w:rFonts w:ascii="Times New Roman" w:hAnsi="Times New Roman"/>
                <w:sz w:val="24"/>
                <w:szCs w:val="24"/>
              </w:rPr>
            </w:pPr>
            <w:r>
              <w:rPr>
                <w:rFonts w:ascii="Times New Roman" w:hAnsi="Times New Roman"/>
                <w:sz w:val="24"/>
                <w:szCs w:val="24"/>
              </w:rPr>
              <w:t>Источники информации: данные Главного управления МВД России по Московской области и органов местного самоуправления.</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Оценка показателя </w:t>
            </w:r>
            <w:proofErr w:type="spellStart"/>
            <w:r>
              <w:rPr>
                <w:rFonts w:ascii="Times New Roman" w:hAnsi="Times New Roman"/>
                <w:sz w:val="24"/>
                <w:szCs w:val="24"/>
              </w:rPr>
              <w:t>Уупп</w:t>
            </w:r>
            <w:proofErr w:type="spellEnd"/>
            <w:r>
              <w:rPr>
                <w:rFonts w:ascii="Times New Roman" w:hAnsi="Times New Roman"/>
                <w:sz w:val="24"/>
                <w:szCs w:val="24"/>
              </w:rPr>
              <w:t>: чем больше площадь помещения на одного участкового уполномоченного полиции, тем выше рейтинг муниципального образования.</w:t>
            </w:r>
          </w:p>
          <w:p w:rsidR="005434A2" w:rsidRDefault="005434A2">
            <w:pPr>
              <w:spacing w:after="0" w:line="240" w:lineRule="auto"/>
              <w:rPr>
                <w:rFonts w:ascii="Times New Roman" w:hAnsi="Times New Roman"/>
                <w:sz w:val="24"/>
                <w:szCs w:val="24"/>
              </w:rPr>
            </w:pPr>
            <w:r>
              <w:rPr>
                <w:rFonts w:ascii="Times New Roman" w:hAnsi="Times New Roman"/>
                <w:sz w:val="24"/>
                <w:szCs w:val="24"/>
              </w:rPr>
              <w:t>При показателе 20 кв. м и выше муниципальному образованию присваивается 35 баллов;</w:t>
            </w:r>
          </w:p>
          <w:p w:rsidR="005434A2" w:rsidRDefault="005434A2">
            <w:pPr>
              <w:spacing w:after="0" w:line="240" w:lineRule="auto"/>
              <w:rPr>
                <w:rFonts w:ascii="Times New Roman" w:hAnsi="Times New Roman"/>
                <w:sz w:val="24"/>
                <w:szCs w:val="24"/>
              </w:rPr>
            </w:pPr>
            <w:r>
              <w:rPr>
                <w:rFonts w:ascii="Times New Roman" w:hAnsi="Times New Roman"/>
                <w:sz w:val="24"/>
                <w:szCs w:val="24"/>
              </w:rPr>
              <w:t>от 15,0 до 19,9 – 25 баллов;</w:t>
            </w:r>
          </w:p>
          <w:p w:rsidR="005434A2" w:rsidRDefault="005434A2">
            <w:pPr>
              <w:spacing w:after="0" w:line="240" w:lineRule="auto"/>
              <w:rPr>
                <w:rFonts w:ascii="Times New Roman" w:hAnsi="Times New Roman"/>
                <w:sz w:val="24"/>
                <w:szCs w:val="24"/>
              </w:rPr>
            </w:pPr>
            <w:r>
              <w:rPr>
                <w:rFonts w:ascii="Times New Roman" w:hAnsi="Times New Roman"/>
                <w:sz w:val="24"/>
                <w:szCs w:val="24"/>
              </w:rPr>
              <w:t>от 10,0 до 14,9 – 15 баллов;</w:t>
            </w:r>
          </w:p>
          <w:p w:rsidR="005434A2" w:rsidRDefault="005434A2">
            <w:pPr>
              <w:spacing w:after="0" w:line="240" w:lineRule="auto"/>
              <w:rPr>
                <w:rFonts w:ascii="Times New Roman" w:hAnsi="Times New Roman"/>
                <w:sz w:val="24"/>
                <w:szCs w:val="24"/>
              </w:rPr>
            </w:pPr>
            <w:r>
              <w:rPr>
                <w:rFonts w:ascii="Times New Roman" w:hAnsi="Times New Roman"/>
                <w:sz w:val="24"/>
                <w:szCs w:val="24"/>
              </w:rPr>
              <w:t>от 5,0 до 9,9 – 5 баллов;</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менее 5,0 – 0 баллов</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Администрация городского округа Люберцы Московской области,</w:t>
            </w:r>
          </w:p>
          <w:p w:rsidR="005434A2" w:rsidRDefault="005434A2">
            <w:pPr>
              <w:spacing w:after="0" w:line="240" w:lineRule="auto"/>
              <w:rPr>
                <w:rFonts w:ascii="Times New Roman" w:hAnsi="Times New Roman"/>
                <w:sz w:val="24"/>
                <w:szCs w:val="24"/>
              </w:rPr>
            </w:pPr>
            <w:r>
              <w:rPr>
                <w:rFonts w:ascii="Times New Roman" w:hAnsi="Times New Roman"/>
                <w:sz w:val="24"/>
                <w:szCs w:val="24"/>
              </w:rPr>
              <w:t>данные Главного управления МВД России по Московской области</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Количество народных дружинников на 10 тысяч населения</w:t>
            </w:r>
            <w:proofErr w:type="gramStart"/>
            <w:r>
              <w:rPr>
                <w:rFonts w:ascii="Times New Roman" w:hAnsi="Times New Roman"/>
                <w:sz w:val="24"/>
                <w:szCs w:val="24"/>
              </w:rPr>
              <w:t xml:space="preserve"> (%)</w:t>
            </w:r>
            <w:proofErr w:type="gramEnd"/>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К </w:t>
            </w:r>
            <w:proofErr w:type="spellStart"/>
            <w:r>
              <w:rPr>
                <w:rFonts w:ascii="Times New Roman" w:hAnsi="Times New Roman"/>
                <w:sz w:val="24"/>
                <w:szCs w:val="24"/>
              </w:rPr>
              <w:t>друж</w:t>
            </w:r>
            <w:proofErr w:type="spellEnd"/>
            <w:r>
              <w:rPr>
                <w:rFonts w:ascii="Times New Roman" w:hAnsi="Times New Roman"/>
                <w:sz w:val="24"/>
                <w:szCs w:val="24"/>
              </w:rPr>
              <w:t xml:space="preserve"> – количество дружинников на 10 тысяч населения в муниципальном образовании.</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Ч </w:t>
            </w:r>
            <w:proofErr w:type="spellStart"/>
            <w:r>
              <w:rPr>
                <w:rFonts w:ascii="Times New Roman" w:hAnsi="Times New Roman"/>
                <w:sz w:val="24"/>
                <w:szCs w:val="24"/>
              </w:rPr>
              <w:t>друж</w:t>
            </w:r>
            <w:proofErr w:type="spellEnd"/>
            <w:r>
              <w:rPr>
                <w:rFonts w:ascii="Times New Roman" w:hAnsi="Times New Roman"/>
                <w:sz w:val="24"/>
                <w:szCs w:val="24"/>
              </w:rPr>
              <w:t xml:space="preserve"> – число дружинников, являющихся членами народных дружин, внесенных в региональный реестр народных дружин и объединений правоохранительной направленности, застрахованных на период их участия</w:t>
            </w:r>
          </w:p>
          <w:p w:rsidR="005434A2" w:rsidRDefault="005434A2">
            <w:pPr>
              <w:spacing w:after="0" w:line="240" w:lineRule="auto"/>
              <w:rPr>
                <w:rFonts w:ascii="Times New Roman" w:hAnsi="Times New Roman"/>
                <w:sz w:val="24"/>
                <w:szCs w:val="24"/>
              </w:rPr>
            </w:pPr>
            <w:r>
              <w:rPr>
                <w:rFonts w:ascii="Times New Roman" w:hAnsi="Times New Roman"/>
                <w:sz w:val="24"/>
                <w:szCs w:val="24"/>
              </w:rPr>
              <w:t>в мероприятиях по охране общественного порядка.</w:t>
            </w:r>
          </w:p>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Ч населения – численность населения в муниципальном образовании на конец отчетного периода.</w:t>
            </w:r>
          </w:p>
          <w:p w:rsidR="005434A2" w:rsidRDefault="005434A2">
            <w:pPr>
              <w:spacing w:after="0" w:line="240" w:lineRule="auto"/>
              <w:rPr>
                <w:rFonts w:ascii="Times New Roman" w:hAnsi="Times New Roman"/>
                <w:sz w:val="24"/>
                <w:szCs w:val="24"/>
              </w:rPr>
            </w:pPr>
            <w:r>
              <w:rPr>
                <w:rFonts w:ascii="Times New Roman" w:hAnsi="Times New Roman"/>
                <w:sz w:val="24"/>
                <w:szCs w:val="24"/>
              </w:rPr>
              <w:t>Источник информации: данные Главного управления региональной безопасности Московской области.</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Оценка показателя </w:t>
            </w:r>
            <w:proofErr w:type="spellStart"/>
            <w:r>
              <w:rPr>
                <w:rFonts w:ascii="Times New Roman" w:hAnsi="Times New Roman"/>
                <w:sz w:val="24"/>
                <w:szCs w:val="24"/>
              </w:rPr>
              <w:t>Кдруж</w:t>
            </w:r>
            <w:proofErr w:type="spellEnd"/>
            <w:r>
              <w:rPr>
                <w:rFonts w:ascii="Times New Roman" w:hAnsi="Times New Roman"/>
                <w:sz w:val="24"/>
                <w:szCs w:val="24"/>
              </w:rPr>
              <w:t>: чем больше количество народных дружинников, тем выше рейтинг муниципального образования.</w:t>
            </w:r>
          </w:p>
          <w:p w:rsidR="005434A2" w:rsidRDefault="005434A2">
            <w:pPr>
              <w:spacing w:after="0" w:line="240" w:lineRule="auto"/>
              <w:rPr>
                <w:rFonts w:ascii="Times New Roman" w:hAnsi="Times New Roman"/>
                <w:sz w:val="24"/>
                <w:szCs w:val="24"/>
              </w:rPr>
            </w:pPr>
            <w:r>
              <w:rPr>
                <w:rFonts w:ascii="Times New Roman" w:hAnsi="Times New Roman"/>
                <w:sz w:val="24"/>
                <w:szCs w:val="24"/>
              </w:rPr>
              <w:t>При показателе выше 10,0 на 10 тысяч населения муниципальному образованию присваивается 15 баллов;</w:t>
            </w:r>
          </w:p>
          <w:p w:rsidR="005434A2" w:rsidRDefault="005434A2">
            <w:pPr>
              <w:spacing w:after="0" w:line="240" w:lineRule="auto"/>
              <w:rPr>
                <w:rFonts w:ascii="Times New Roman" w:hAnsi="Times New Roman"/>
                <w:sz w:val="24"/>
                <w:szCs w:val="24"/>
              </w:rPr>
            </w:pPr>
            <w:r>
              <w:rPr>
                <w:rFonts w:ascii="Times New Roman" w:hAnsi="Times New Roman"/>
                <w:sz w:val="24"/>
                <w:szCs w:val="24"/>
              </w:rPr>
              <w:t>от 5,0 до 9,9 – 7 баллов;</w:t>
            </w:r>
          </w:p>
          <w:p w:rsidR="005434A2" w:rsidRDefault="005434A2">
            <w:pPr>
              <w:spacing w:after="0" w:line="240" w:lineRule="auto"/>
              <w:rPr>
                <w:rFonts w:ascii="Times New Roman" w:hAnsi="Times New Roman"/>
                <w:sz w:val="24"/>
                <w:szCs w:val="24"/>
              </w:rPr>
            </w:pPr>
            <w:r>
              <w:rPr>
                <w:rFonts w:ascii="Times New Roman" w:hAnsi="Times New Roman"/>
                <w:sz w:val="24"/>
                <w:szCs w:val="24"/>
              </w:rPr>
              <w:t>от 2,0 до 4,9 – 5 баллов;</w:t>
            </w:r>
          </w:p>
          <w:p w:rsidR="005434A2" w:rsidRDefault="005434A2">
            <w:pPr>
              <w:spacing w:after="0" w:line="240" w:lineRule="auto"/>
              <w:rPr>
                <w:rFonts w:ascii="Times New Roman" w:hAnsi="Times New Roman"/>
                <w:sz w:val="24"/>
                <w:szCs w:val="24"/>
              </w:rPr>
            </w:pPr>
            <w:r>
              <w:rPr>
                <w:rFonts w:ascii="Times New Roman" w:hAnsi="Times New Roman"/>
                <w:sz w:val="24"/>
                <w:szCs w:val="24"/>
              </w:rPr>
              <w:t>от 1,0 до 1,9 – 2 балла;</w:t>
            </w:r>
          </w:p>
          <w:p w:rsidR="005434A2" w:rsidRDefault="005434A2">
            <w:pPr>
              <w:spacing w:after="0" w:line="240" w:lineRule="auto"/>
              <w:rPr>
                <w:rFonts w:ascii="Times New Roman" w:hAnsi="Times New Roman"/>
                <w:sz w:val="24"/>
                <w:szCs w:val="24"/>
              </w:rPr>
            </w:pPr>
            <w:r>
              <w:rPr>
                <w:rFonts w:ascii="Times New Roman" w:hAnsi="Times New Roman"/>
                <w:sz w:val="24"/>
                <w:szCs w:val="24"/>
              </w:rPr>
              <w:t>менее 1,0 – 0 баллов.</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Данные Главного управления региональной безопасности</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Увеличение доли  социально значимых объектов (учреждений), оборудованных в целях антитеррористической защищенности средствами безопасности</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5434A2" w:rsidRDefault="005434A2">
            <w:pPr>
              <w:spacing w:after="0" w:line="240" w:lineRule="auto"/>
              <w:rPr>
                <w:rFonts w:ascii="Times New Roman" w:hAnsi="Times New Roman"/>
                <w:sz w:val="24"/>
                <w:szCs w:val="24"/>
              </w:rPr>
            </w:pPr>
            <w:r>
              <w:rPr>
                <w:rFonts w:ascii="Times New Roman" w:hAnsi="Times New Roman"/>
                <w:sz w:val="24"/>
                <w:szCs w:val="24"/>
              </w:rPr>
              <w:t>                             ДО + ДК + ДЗ   </w:t>
            </w:r>
          </w:p>
          <w:p w:rsidR="005434A2" w:rsidRDefault="005434A2">
            <w:pPr>
              <w:spacing w:after="0" w:line="240" w:lineRule="auto"/>
              <w:rPr>
                <w:rFonts w:ascii="Times New Roman" w:hAnsi="Times New Roman"/>
                <w:sz w:val="24"/>
                <w:szCs w:val="24"/>
              </w:rPr>
            </w:pPr>
            <w:r>
              <w:rPr>
                <w:rFonts w:ascii="Times New Roman" w:hAnsi="Times New Roman"/>
                <w:sz w:val="24"/>
                <w:szCs w:val="24"/>
              </w:rPr>
              <w:t>                САЗ  = -------------------</w:t>
            </w:r>
          </w:p>
          <w:p w:rsidR="005434A2" w:rsidRDefault="005434A2">
            <w:pPr>
              <w:spacing w:after="0" w:line="240" w:lineRule="auto"/>
              <w:rPr>
                <w:rFonts w:ascii="Times New Roman" w:hAnsi="Times New Roman"/>
                <w:sz w:val="24"/>
                <w:szCs w:val="24"/>
              </w:rPr>
            </w:pPr>
            <w:r>
              <w:rPr>
                <w:rFonts w:ascii="Times New Roman" w:hAnsi="Times New Roman"/>
                <w:sz w:val="24"/>
                <w:szCs w:val="24"/>
              </w:rPr>
              <w:t>                                        3</w:t>
            </w:r>
          </w:p>
          <w:p w:rsidR="005434A2" w:rsidRDefault="005434A2">
            <w:pPr>
              <w:spacing w:after="0" w:line="240" w:lineRule="auto"/>
              <w:rPr>
                <w:rFonts w:ascii="Times New Roman" w:hAnsi="Times New Roman"/>
                <w:sz w:val="24"/>
                <w:szCs w:val="24"/>
              </w:rPr>
            </w:pPr>
            <w:r>
              <w:rPr>
                <w:rFonts w:ascii="Times New Roman" w:hAnsi="Times New Roman"/>
                <w:sz w:val="24"/>
                <w:szCs w:val="24"/>
              </w:rPr>
              <w:t>где:                    </w:t>
            </w:r>
          </w:p>
          <w:p w:rsidR="005434A2" w:rsidRDefault="005434A2">
            <w:pPr>
              <w:spacing w:after="0" w:line="240" w:lineRule="auto"/>
              <w:rPr>
                <w:rFonts w:ascii="Times New Roman" w:hAnsi="Times New Roman"/>
                <w:sz w:val="24"/>
                <w:szCs w:val="24"/>
              </w:rPr>
            </w:pPr>
            <w:r>
              <w:rPr>
                <w:rFonts w:ascii="Times New Roman" w:hAnsi="Times New Roman"/>
                <w:sz w:val="24"/>
                <w:szCs w:val="24"/>
              </w:rPr>
              <w:t>САЗ – степень антитеррористической защищенности социально значимых объектов и мест  с массовым пребыванием людей</w:t>
            </w:r>
          </w:p>
          <w:p w:rsidR="005434A2" w:rsidRDefault="005434A2">
            <w:pPr>
              <w:spacing w:after="0" w:line="240" w:lineRule="auto"/>
              <w:rPr>
                <w:rFonts w:ascii="Times New Roman" w:hAnsi="Times New Roman"/>
                <w:sz w:val="24"/>
                <w:szCs w:val="24"/>
              </w:rPr>
            </w:pPr>
            <w:proofErr w:type="gramStart"/>
            <w:r>
              <w:rPr>
                <w:rFonts w:ascii="Times New Roman" w:hAnsi="Times New Roman"/>
                <w:sz w:val="24"/>
                <w:szCs w:val="24"/>
              </w:rPr>
              <w:t>ДО</w:t>
            </w:r>
            <w:proofErr w:type="gramEnd"/>
            <w:r>
              <w:rPr>
                <w:rFonts w:ascii="Times New Roman" w:hAnsi="Times New Roman"/>
                <w:sz w:val="24"/>
                <w:szCs w:val="24"/>
              </w:rPr>
              <w:t xml:space="preserve"> - </w:t>
            </w:r>
            <w:proofErr w:type="gramStart"/>
            <w:r>
              <w:rPr>
                <w:rFonts w:ascii="Times New Roman" w:hAnsi="Times New Roman"/>
                <w:sz w:val="24"/>
                <w:szCs w:val="24"/>
              </w:rPr>
              <w:t>доля</w:t>
            </w:r>
            <w:proofErr w:type="gramEnd"/>
            <w:r>
              <w:rPr>
                <w:rFonts w:ascii="Times New Roman" w:hAnsi="Times New Roman"/>
                <w:sz w:val="24"/>
                <w:szCs w:val="24"/>
              </w:rPr>
              <w:t xml:space="preserve"> объектов, подведомственных управлению образования, оборудованных в целях антитеррористической защищенности средствами обеспечения безопасности на отчетный период;</w:t>
            </w:r>
          </w:p>
          <w:p w:rsidR="005434A2" w:rsidRDefault="005434A2">
            <w:pPr>
              <w:spacing w:after="0" w:line="240" w:lineRule="auto"/>
              <w:rPr>
                <w:rFonts w:ascii="Times New Roman" w:hAnsi="Times New Roman"/>
                <w:sz w:val="24"/>
                <w:szCs w:val="24"/>
              </w:rPr>
            </w:pPr>
            <w:r>
              <w:rPr>
                <w:rFonts w:ascii="Times New Roman" w:hAnsi="Times New Roman"/>
                <w:sz w:val="24"/>
                <w:szCs w:val="24"/>
              </w:rPr>
              <w:t>ДК - доля объектов, подведомственных управлению культуры,  оборудованных в целях антитеррористической защищенности средствами обеспечения безопасности на отчетный период;</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xml:space="preserve">ДЗ - доля объектов, подведомственных управлению здравоохранения, оборудованных в целях антитеррористической защищенности средствами </w:t>
            </w:r>
            <w:r>
              <w:rPr>
                <w:rFonts w:ascii="Times New Roman" w:hAnsi="Times New Roman"/>
                <w:sz w:val="24"/>
                <w:szCs w:val="24"/>
              </w:rPr>
              <w:lastRenderedPageBreak/>
              <w:t>обеспечения безопасности на отчетный период</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На основании ежеквартальных отчетов</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6.</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Увеличение доли выявленных административных правонарушений при содействии членов общественных формирований правоохранительной направленности</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5434A2" w:rsidRDefault="005434A2">
            <w:pPr>
              <w:spacing w:after="0" w:line="240" w:lineRule="auto"/>
              <w:rPr>
                <w:rFonts w:ascii="Times New Roman" w:hAnsi="Times New Roman"/>
                <w:sz w:val="24"/>
                <w:szCs w:val="24"/>
              </w:rPr>
            </w:pPr>
            <w:r>
              <w:rPr>
                <w:rFonts w:ascii="Times New Roman" w:hAnsi="Times New Roman"/>
                <w:sz w:val="24"/>
                <w:szCs w:val="24"/>
              </w:rPr>
              <w:t>                    КВПО</w:t>
            </w:r>
          </w:p>
          <w:p w:rsidR="005434A2" w:rsidRDefault="005434A2">
            <w:pPr>
              <w:spacing w:after="0" w:line="240" w:lineRule="auto"/>
              <w:rPr>
                <w:rFonts w:ascii="Times New Roman" w:hAnsi="Times New Roman"/>
                <w:sz w:val="24"/>
                <w:szCs w:val="24"/>
              </w:rPr>
            </w:pPr>
            <w:r>
              <w:rPr>
                <w:rFonts w:ascii="Times New Roman" w:hAnsi="Times New Roman"/>
                <w:sz w:val="24"/>
                <w:szCs w:val="24"/>
              </w:rPr>
              <w:t>УКВП  =     ----------  х 100%,              </w:t>
            </w:r>
          </w:p>
          <w:p w:rsidR="005434A2" w:rsidRDefault="005434A2">
            <w:pPr>
              <w:spacing w:after="0" w:line="240" w:lineRule="auto"/>
              <w:rPr>
                <w:rFonts w:ascii="Times New Roman" w:hAnsi="Times New Roman"/>
                <w:sz w:val="24"/>
                <w:szCs w:val="24"/>
              </w:rPr>
            </w:pPr>
            <w:r>
              <w:rPr>
                <w:rFonts w:ascii="Times New Roman" w:hAnsi="Times New Roman"/>
                <w:sz w:val="24"/>
                <w:szCs w:val="24"/>
              </w:rPr>
              <w:t>                    КВПБ</w:t>
            </w:r>
          </w:p>
          <w:p w:rsidR="005434A2" w:rsidRDefault="005434A2">
            <w:pPr>
              <w:spacing w:after="0" w:line="240" w:lineRule="auto"/>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rPr>
                <w:rFonts w:ascii="Times New Roman" w:hAnsi="Times New Roman"/>
                <w:sz w:val="24"/>
                <w:szCs w:val="24"/>
              </w:rPr>
            </w:pPr>
            <w:r>
              <w:rPr>
                <w:rFonts w:ascii="Times New Roman" w:hAnsi="Times New Roman"/>
                <w:sz w:val="24"/>
                <w:szCs w:val="24"/>
              </w:rPr>
              <w:t>УКВП – значение показателя;</w:t>
            </w:r>
          </w:p>
          <w:p w:rsidR="005434A2" w:rsidRDefault="005434A2">
            <w:pPr>
              <w:spacing w:after="0" w:line="240" w:lineRule="auto"/>
              <w:rPr>
                <w:rFonts w:ascii="Times New Roman" w:hAnsi="Times New Roman"/>
                <w:sz w:val="24"/>
                <w:szCs w:val="24"/>
              </w:rPr>
            </w:pPr>
            <w:r>
              <w:rPr>
                <w:rFonts w:ascii="Times New Roman" w:hAnsi="Times New Roman"/>
                <w:sz w:val="24"/>
                <w:szCs w:val="24"/>
              </w:rPr>
              <w:t>КВПО – количество выявленных административных правонарушений при содействии членов общественных объединений правоохранительной направленности в отчетном периоде;  </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КВПБ – количество выявленных административных правонарушений при содействии членов общественных объединений правоохранительной направленности по итогам базового периода (20___ г.)                      </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Информация, предоставляется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Снижение доли несовершеннолетних в общем числе лиц, совершивших преступления</w:t>
            </w:r>
          </w:p>
          <w:p w:rsidR="005434A2" w:rsidRDefault="005434A2">
            <w:pPr>
              <w:spacing w:after="0" w:line="240" w:lineRule="auto"/>
              <w:rPr>
                <w:rFonts w:ascii="Times New Roman" w:hAnsi="Times New Roman"/>
                <w:sz w:val="24"/>
                <w:szCs w:val="24"/>
              </w:rPr>
            </w:pPr>
            <w:r>
              <w:rPr>
                <w:rFonts w:ascii="Times New Roman" w:hAnsi="Times New Roman"/>
                <w:sz w:val="24"/>
                <w:szCs w:val="24"/>
              </w:rPr>
              <w:t> </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5434A2" w:rsidRDefault="005434A2">
            <w:pPr>
              <w:spacing w:after="0" w:line="240" w:lineRule="auto"/>
              <w:rPr>
                <w:rFonts w:ascii="Times New Roman" w:hAnsi="Times New Roman"/>
                <w:sz w:val="24"/>
                <w:szCs w:val="24"/>
              </w:rPr>
            </w:pPr>
            <w:r>
              <w:rPr>
                <w:rFonts w:ascii="Times New Roman" w:hAnsi="Times New Roman"/>
                <w:sz w:val="24"/>
                <w:szCs w:val="24"/>
              </w:rPr>
              <w:t>                   С</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Р</w:t>
            </w:r>
            <w:proofErr w:type="gramEnd"/>
            <w:r>
              <w:rPr>
                <w:rFonts w:ascii="Times New Roman" w:hAnsi="Times New Roman"/>
                <w:sz w:val="24"/>
                <w:szCs w:val="24"/>
              </w:rPr>
              <w:t xml:space="preserve"> =  -------- х  100%,    </w:t>
            </w:r>
          </w:p>
          <w:p w:rsidR="005434A2" w:rsidRDefault="005434A2">
            <w:pPr>
              <w:spacing w:after="0" w:line="240" w:lineRule="auto"/>
              <w:rPr>
                <w:rFonts w:ascii="Times New Roman" w:hAnsi="Times New Roman"/>
                <w:sz w:val="24"/>
                <w:szCs w:val="24"/>
              </w:rPr>
            </w:pPr>
            <w:r>
              <w:rPr>
                <w:rFonts w:ascii="Times New Roman" w:hAnsi="Times New Roman"/>
                <w:sz w:val="24"/>
                <w:szCs w:val="24"/>
              </w:rPr>
              <w:t>                   В                                                             </w:t>
            </w:r>
          </w:p>
          <w:p w:rsidR="005434A2" w:rsidRDefault="005434A2">
            <w:pPr>
              <w:spacing w:after="0" w:line="240" w:lineRule="auto"/>
              <w:rPr>
                <w:rFonts w:ascii="Times New Roman" w:hAnsi="Times New Roman"/>
                <w:sz w:val="24"/>
                <w:szCs w:val="24"/>
              </w:rPr>
            </w:pPr>
            <w:r>
              <w:rPr>
                <w:rFonts w:ascii="Times New Roman" w:hAnsi="Times New Roman"/>
                <w:sz w:val="24"/>
                <w:szCs w:val="24"/>
              </w:rPr>
              <w:t> где:</w:t>
            </w:r>
          </w:p>
          <w:p w:rsidR="005434A2" w:rsidRDefault="005434A2">
            <w:pPr>
              <w:spacing w:after="0" w:line="240" w:lineRule="auto"/>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 доля несовершеннолетних в общем числе лиц, совершивших преступления;</w:t>
            </w:r>
          </w:p>
          <w:p w:rsidR="005434A2" w:rsidRDefault="005434A2">
            <w:pPr>
              <w:spacing w:after="0" w:line="240" w:lineRule="auto"/>
              <w:rPr>
                <w:rFonts w:ascii="Times New Roman" w:hAnsi="Times New Roman"/>
                <w:sz w:val="24"/>
                <w:szCs w:val="24"/>
              </w:rPr>
            </w:pPr>
            <w:r>
              <w:rPr>
                <w:rFonts w:ascii="Times New Roman" w:hAnsi="Times New Roman"/>
                <w:sz w:val="24"/>
                <w:szCs w:val="24"/>
              </w:rPr>
              <w:t>С – число несовершеннолетних, совершивших преступления в отчетном периоде; </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В – общее число лиц, совершивших преступления в отчетном периоде</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Информация, предоставляется МУ МВД РОССИИ «Люберецкое»</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Недопущение (снижение)  преступлений экстремистской направленности</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КЗП      </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СП   = ------------х 100%,   </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КПЭН </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xml:space="preserve">СП – снижение количества преступлений экстремистского </w:t>
            </w:r>
            <w:r>
              <w:rPr>
                <w:rFonts w:ascii="Times New Roman" w:hAnsi="Times New Roman"/>
                <w:sz w:val="24"/>
                <w:szCs w:val="24"/>
              </w:rPr>
              <w:lastRenderedPageBreak/>
              <w:t>характера;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КЗП - количество зарегистрированных преступлений экстремистского характера (в отчетном периоде);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КПЭН – количество преступлений экстремистского характера  по итогам базового периода (20__ г.)</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По данным Центра по противодействию экстремизму ГУ МВД России по Московской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Доля, объектов социальной сферы, мест с массовым пребыванием людей, коммерческих объектов, оборудованных  системами видеонаблюдения и подключенных к системе «Безопасный регион», в общем числе таковых</w:t>
            </w:r>
            <w:proofErr w:type="gramStart"/>
            <w:r>
              <w:rPr>
                <w:rFonts w:ascii="Times New Roman" w:hAnsi="Times New Roman"/>
                <w:sz w:val="24"/>
                <w:szCs w:val="24"/>
              </w:rPr>
              <w:t xml:space="preserve"> (%)</w:t>
            </w:r>
            <w:proofErr w:type="gramEnd"/>
          </w:p>
        </w:tc>
        <w:tc>
          <w:tcPr>
            <w:tcW w:w="6521" w:type="dxa"/>
            <w:tcBorders>
              <w:top w:val="single" w:sz="4" w:space="0" w:color="auto"/>
              <w:left w:val="single" w:sz="4" w:space="0" w:color="auto"/>
              <w:bottom w:val="single" w:sz="4" w:space="0" w:color="auto"/>
              <w:right w:val="single" w:sz="4" w:space="0" w:color="auto"/>
            </w:tcBorders>
          </w:tcPr>
          <w:p w:rsidR="005434A2" w:rsidRDefault="005434A2">
            <w:pPr>
              <w:spacing w:after="0" w:line="240" w:lineRule="auto"/>
              <w:rPr>
                <w:rFonts w:ascii="Times New Roman" w:hAnsi="Times New Roman"/>
                <w:sz w:val="24"/>
                <w:szCs w:val="24"/>
              </w:rPr>
            </w:pPr>
            <w:r>
              <w:rPr>
                <w:rFonts w:ascii="Times New Roman" w:hAnsi="Times New Roman"/>
                <w:sz w:val="24"/>
                <w:szCs w:val="24"/>
              </w:rPr>
              <w:t>                   В+ D</w:t>
            </w:r>
          </w:p>
          <w:p w:rsidR="005434A2" w:rsidRDefault="005434A2">
            <w:pPr>
              <w:spacing w:after="0" w:line="240" w:lineRule="auto"/>
              <w:rPr>
                <w:rFonts w:ascii="Times New Roman" w:hAnsi="Times New Roman"/>
                <w:sz w:val="24"/>
                <w:szCs w:val="24"/>
              </w:rPr>
            </w:pPr>
            <w:r>
              <w:rPr>
                <w:rFonts w:ascii="Times New Roman" w:hAnsi="Times New Roman"/>
                <w:sz w:val="24"/>
                <w:szCs w:val="24"/>
              </w:rPr>
              <w:t>       L =  ------------- х  100%,    </w:t>
            </w:r>
          </w:p>
          <w:p w:rsidR="005434A2" w:rsidRDefault="005434A2">
            <w:pPr>
              <w:spacing w:after="0" w:line="240" w:lineRule="auto"/>
              <w:rPr>
                <w:rFonts w:ascii="Times New Roman" w:hAnsi="Times New Roman"/>
                <w:sz w:val="24"/>
                <w:szCs w:val="24"/>
              </w:rPr>
            </w:pPr>
            <w:r>
              <w:rPr>
                <w:rFonts w:ascii="Times New Roman" w:hAnsi="Times New Roman"/>
                <w:sz w:val="24"/>
                <w:szCs w:val="24"/>
              </w:rPr>
              <w:t>                  А+С                                                             </w:t>
            </w: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rPr>
                <w:rFonts w:ascii="Times New Roman" w:hAnsi="Times New Roman"/>
                <w:sz w:val="24"/>
                <w:szCs w:val="24"/>
              </w:rPr>
            </w:pPr>
            <w:r>
              <w:rPr>
                <w:rFonts w:ascii="Times New Roman" w:hAnsi="Times New Roman"/>
                <w:sz w:val="24"/>
                <w:szCs w:val="24"/>
              </w:rPr>
              <w:t>L - доля объектов социальной сферы, мест с массовым пребыванием людей, коммерческих объектов оборудованных системами видеонаблюдения и подключённых к системе «Безопасный регион», процент;</w:t>
            </w:r>
          </w:p>
          <w:p w:rsidR="005434A2" w:rsidRDefault="005434A2">
            <w:pPr>
              <w:spacing w:after="0" w:line="240" w:lineRule="auto"/>
              <w:rPr>
                <w:rFonts w:ascii="Times New Roman" w:hAnsi="Times New Roman"/>
                <w:sz w:val="24"/>
                <w:szCs w:val="24"/>
              </w:rPr>
            </w:pPr>
            <w:r>
              <w:rPr>
                <w:rFonts w:ascii="Times New Roman" w:hAnsi="Times New Roman"/>
                <w:sz w:val="24"/>
                <w:szCs w:val="24"/>
              </w:rPr>
              <w:t>В - количество коммерческих объектов, подключенных к системе "Безопасный регион", единиц;</w:t>
            </w:r>
          </w:p>
          <w:p w:rsidR="005434A2" w:rsidRDefault="005434A2">
            <w:pPr>
              <w:spacing w:after="0" w:line="240" w:lineRule="auto"/>
              <w:rPr>
                <w:rFonts w:ascii="Times New Roman" w:hAnsi="Times New Roman"/>
                <w:sz w:val="24"/>
                <w:szCs w:val="24"/>
              </w:rPr>
            </w:pPr>
            <w:r>
              <w:rPr>
                <w:rFonts w:ascii="Times New Roman" w:hAnsi="Times New Roman"/>
                <w:sz w:val="24"/>
                <w:szCs w:val="24"/>
              </w:rPr>
              <w:t>D - количество объектов социальной сферы, мест с массовым пребыванием людей, оборудованных системами видеонаблюдения и подключенных к системе «Безопасный регион», единиц;</w:t>
            </w:r>
          </w:p>
          <w:p w:rsidR="005434A2" w:rsidRDefault="005434A2">
            <w:pPr>
              <w:spacing w:after="0" w:line="240" w:lineRule="auto"/>
              <w:rPr>
                <w:rFonts w:ascii="Times New Roman" w:hAnsi="Times New Roman"/>
                <w:sz w:val="24"/>
                <w:szCs w:val="24"/>
              </w:rPr>
            </w:pPr>
            <w:proofErr w:type="gramStart"/>
            <w:r>
              <w:rPr>
                <w:rFonts w:ascii="Times New Roman" w:hAnsi="Times New Roman"/>
                <w:sz w:val="24"/>
                <w:szCs w:val="24"/>
              </w:rPr>
              <w:t>А - общее количество коммерческих объектов, планируемых к подключению к системе «Безопасный регион», единиц (Значение показателя определяется в соответствии с Постановлением Правительства Российской Федерации</w:t>
            </w:r>
            <w:proofErr w:type="gramEnd"/>
          </w:p>
          <w:p w:rsidR="005434A2" w:rsidRDefault="005434A2">
            <w:pPr>
              <w:spacing w:after="0" w:line="240" w:lineRule="auto"/>
              <w:rPr>
                <w:rFonts w:ascii="Times New Roman" w:hAnsi="Times New Roman"/>
                <w:sz w:val="24"/>
                <w:szCs w:val="24"/>
              </w:rPr>
            </w:pPr>
            <w:r>
              <w:rPr>
                <w:rFonts w:ascii="Times New Roman" w:hAnsi="Times New Roman"/>
                <w:sz w:val="24"/>
                <w:szCs w:val="24"/>
              </w:rPr>
              <w:t>от 19.10.2017 № 1273 «Об утверждении требований к антитеррористической защищенности торговых объектов (территорий) и формы паспорта безопасности торгового объекта (территории)»);</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С - общее количество объектов социальной сферы, мест с массовым пребыванием людей, единиц. </w:t>
            </w:r>
            <w:proofErr w:type="gramStart"/>
            <w:r>
              <w:rPr>
                <w:rFonts w:ascii="Times New Roman" w:hAnsi="Times New Roman"/>
                <w:sz w:val="24"/>
                <w:szCs w:val="24"/>
              </w:rPr>
              <w:t>(Значение показателя определяется в соответствии  с Постановлением Правительства Российской Федерации от 25.03.2015 № 272</w:t>
            </w:r>
            <w:proofErr w:type="gramEnd"/>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В обязательном порядке подлежат подключению объекты, находящиеся в зоне ответственности муниципалитетов в части расходования муниципальных бюджетов: школы, детские сады, учреждения культуры, спорта, детские игровые площадки по программе Губернатора. Также по коллегиальному решению Рабочей группы муниципального образования подлежат оснащению системами видеонаблюдения следующие муниципальные объекты: дворовые территории, парки, скверы, бульвары, пешеходные улицы и зоны отдыха, детские игровые площадки, объекты дорожной инфраструктуры - крупные развязки, перекрестки, эстакады, площади перед авто и ЖД вокзалами</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Данные органа местного самоуправления</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Увеличение числа лиц (школьников и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Расчет показателя:</w:t>
            </w: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РЧШ = КШТГ/КШПГ*100</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РЧШ – рост числа школьников и </w:t>
            </w:r>
            <w:proofErr w:type="gramStart"/>
            <w:r>
              <w:rPr>
                <w:rFonts w:ascii="Times New Roman" w:hAnsi="Times New Roman"/>
                <w:sz w:val="24"/>
                <w:szCs w:val="24"/>
              </w:rPr>
              <w:t>студентов</w:t>
            </w:r>
            <w:proofErr w:type="gramEnd"/>
            <w:r>
              <w:rPr>
                <w:rFonts w:ascii="Times New Roman" w:hAnsi="Times New Roman"/>
                <w:sz w:val="24"/>
                <w:szCs w:val="24"/>
              </w:rPr>
              <w:t xml:space="preserve"> охваченных профилактическими осмотрами с целью раннего выявления лиц, употребляющих наркотики %</w:t>
            </w:r>
          </w:p>
          <w:p w:rsidR="005434A2" w:rsidRDefault="005434A2">
            <w:pPr>
              <w:spacing w:after="0" w:line="240" w:lineRule="auto"/>
              <w:rPr>
                <w:rFonts w:ascii="Times New Roman" w:hAnsi="Times New Roman"/>
                <w:sz w:val="24"/>
                <w:szCs w:val="24"/>
              </w:rPr>
            </w:pPr>
            <w:r>
              <w:rPr>
                <w:rFonts w:ascii="Times New Roman" w:hAnsi="Times New Roman"/>
                <w:sz w:val="24"/>
                <w:szCs w:val="24"/>
              </w:rPr>
              <w:t>КШТГ – количество школьников и студентов, охваченных профилактическими осмотрами с целью раннего выявления лиц, употребляющих наркотики по итогам текущего года</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КШПГ – количество школьников и студентов, охваченных профилактическими осмотрами с целью раннего выявления лиц, употребляющих наркотики на конец базового периода</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Статистические данные Психоневрологического диспансерного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rPr>
          <w:trHeight w:val="684"/>
        </w:trPr>
        <w:tc>
          <w:tcPr>
            <w:tcW w:w="567"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xml:space="preserve">Рост числа лиц, состоящих на диспансерном наблюдении с </w:t>
            </w:r>
            <w:r>
              <w:rPr>
                <w:rFonts w:ascii="Times New Roman" w:hAnsi="Times New Roman"/>
                <w:sz w:val="24"/>
                <w:szCs w:val="24"/>
              </w:rPr>
              <w:lastRenderedPageBreak/>
              <w:t>диагнозом «Употребление наркотиков с вредными последствиями»</w:t>
            </w:r>
          </w:p>
        </w:tc>
        <w:tc>
          <w:tcPr>
            <w:tcW w:w="6521"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Расчет показателя:</w:t>
            </w: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РЧЛ = КЛТГ/КЛПГ*100</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РЧЛ – рост числа лиц, состоящих на диспансерном наблюдении  с диагнозом «Употребление наркотиков с </w:t>
            </w:r>
            <w:r>
              <w:rPr>
                <w:rFonts w:ascii="Times New Roman" w:hAnsi="Times New Roman"/>
                <w:sz w:val="24"/>
                <w:szCs w:val="24"/>
              </w:rPr>
              <w:lastRenderedPageBreak/>
              <w:t>вредными последствиями» %</w:t>
            </w:r>
          </w:p>
          <w:p w:rsidR="005434A2" w:rsidRDefault="005434A2">
            <w:pPr>
              <w:spacing w:after="0" w:line="240" w:lineRule="auto"/>
              <w:rPr>
                <w:rFonts w:ascii="Times New Roman" w:hAnsi="Times New Roman"/>
                <w:sz w:val="24"/>
                <w:szCs w:val="24"/>
              </w:rPr>
            </w:pPr>
            <w:r>
              <w:rPr>
                <w:rFonts w:ascii="Times New Roman" w:hAnsi="Times New Roman"/>
                <w:sz w:val="24"/>
                <w:szCs w:val="24"/>
              </w:rPr>
              <w:t>КЛТГ – количество лиц, состоящих на диспансерном наблюдении с диагнозом «Употребление наркотиков с вредными последствиями» на конец текущего года</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КЛПГ - количество лиц, состоящих на диспансерном наблюдении с диагнозом «Употребление наркотиков с вредными последствиями» на конец</w:t>
            </w:r>
          </w:p>
        </w:tc>
        <w:tc>
          <w:tcPr>
            <w:tcW w:w="4394"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Статистические данные Психоневрологического диспансерного отделения ГБУЗ МО  ЛНБ</w:t>
            </w:r>
          </w:p>
        </w:tc>
        <w:tc>
          <w:tcPr>
            <w:tcW w:w="1843" w:type="dxa"/>
            <w:tcBorders>
              <w:top w:val="single" w:sz="4" w:space="0" w:color="auto"/>
              <w:left w:val="single" w:sz="4" w:space="0" w:color="auto"/>
              <w:bottom w:val="single" w:sz="4" w:space="0" w:color="auto"/>
              <w:right w:val="single" w:sz="4" w:space="0" w:color="auto"/>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c>
          <w:tcPr>
            <w:tcW w:w="15593" w:type="dxa"/>
            <w:gridSpan w:val="5"/>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b/>
                <w:sz w:val="24"/>
                <w:szCs w:val="24"/>
              </w:rPr>
            </w:pPr>
            <w:r>
              <w:rPr>
                <w:rFonts w:ascii="Times New Roman" w:hAnsi="Times New Roman"/>
                <w:b/>
                <w:sz w:val="24"/>
                <w:szCs w:val="24"/>
              </w:rPr>
              <w:lastRenderedPageBreak/>
              <w:t xml:space="preserve">Подпрограмма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 </w:t>
            </w:r>
          </w:p>
        </w:tc>
      </w:tr>
      <w:tr w:rsidR="005434A2" w:rsidTr="005434A2">
        <w:tc>
          <w:tcPr>
            <w:tcW w:w="567"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xml:space="preserve">Процент готовности городского округа Люберцы Московской области к действиям по предназначению при возникновении чрезвычайных ситуациях (происшествиях) природного и техногенного характера. </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Значение показателя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 xml:space="preserve">Н = (А + В + С + </w:t>
            </w:r>
            <w:r>
              <w:rPr>
                <w:rFonts w:ascii="Times New Roman" w:hAnsi="Times New Roman"/>
                <w:sz w:val="24"/>
                <w:szCs w:val="24"/>
                <w:lang w:val="en-US"/>
              </w:rPr>
              <w:t>R</w:t>
            </w:r>
            <w:r>
              <w:rPr>
                <w:rFonts w:ascii="Times New Roman" w:hAnsi="Times New Roman"/>
                <w:sz w:val="24"/>
                <w:szCs w:val="24"/>
              </w:rPr>
              <w:t>) / 4, где:</w:t>
            </w: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rPr>
              <w:t>А</w:t>
            </w:r>
            <w:r>
              <w:rPr>
                <w:rFonts w:ascii="Times New Roman" w:hAnsi="Times New Roman"/>
                <w:sz w:val="24"/>
                <w:szCs w:val="24"/>
              </w:rPr>
              <w:t xml:space="preserve"> – процент населения, руководящего состава и специалистов муниципального звена ТП МОСЧС муниципального образования подготовленного в области защиты от чрезвычайных ситуаций и гражданской обороны.</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 xml:space="preserve">А = </w:t>
            </w:r>
            <w:r>
              <w:rPr>
                <w:rFonts w:ascii="Times New Roman" w:hAnsi="Times New Roman"/>
                <w:sz w:val="24"/>
                <w:szCs w:val="24"/>
                <w:lang w:val="en-US"/>
              </w:rPr>
              <w:t>F</w:t>
            </w:r>
            <w:r>
              <w:rPr>
                <w:rFonts w:ascii="Times New Roman" w:hAnsi="Times New Roman"/>
                <w:sz w:val="24"/>
                <w:szCs w:val="24"/>
                <w:vertAlign w:val="subscript"/>
              </w:rPr>
              <w:t>1</w:t>
            </w:r>
            <w:r>
              <w:rPr>
                <w:rFonts w:ascii="Times New Roman" w:hAnsi="Times New Roman"/>
                <w:sz w:val="24"/>
                <w:szCs w:val="24"/>
              </w:rPr>
              <w:t xml:space="preserve">+ </w:t>
            </w:r>
            <w:r>
              <w:rPr>
                <w:rFonts w:ascii="Times New Roman" w:hAnsi="Times New Roman"/>
                <w:sz w:val="24"/>
                <w:szCs w:val="24"/>
                <w:lang w:val="en-US"/>
              </w:rPr>
              <w:t>F</w:t>
            </w:r>
            <w:r>
              <w:rPr>
                <w:rFonts w:ascii="Times New Roman" w:hAnsi="Times New Roman"/>
                <w:sz w:val="24"/>
                <w:szCs w:val="24"/>
                <w:vertAlign w:val="subscript"/>
              </w:rPr>
              <w:t>2</w:t>
            </w:r>
            <w:r>
              <w:rPr>
                <w:rFonts w:ascii="Times New Roman" w:hAnsi="Times New Roman"/>
                <w:sz w:val="24"/>
                <w:szCs w:val="24"/>
              </w:rPr>
              <w:t xml:space="preserve"> + </w:t>
            </w:r>
            <w:r>
              <w:rPr>
                <w:rFonts w:ascii="Times New Roman" w:hAnsi="Times New Roman"/>
                <w:sz w:val="24"/>
                <w:szCs w:val="24"/>
                <w:lang w:val="en-US"/>
              </w:rPr>
              <w:t>F</w:t>
            </w:r>
            <w:r>
              <w:rPr>
                <w:rFonts w:ascii="Times New Roman" w:hAnsi="Times New Roman"/>
                <w:sz w:val="24"/>
                <w:szCs w:val="24"/>
                <w:vertAlign w:val="subscript"/>
              </w:rPr>
              <w:t>3</w:t>
            </w:r>
            <w:r>
              <w:rPr>
                <w:rFonts w:ascii="Times New Roman" w:hAnsi="Times New Roman"/>
                <w:sz w:val="24"/>
                <w:szCs w:val="24"/>
              </w:rPr>
              <w:t xml:space="preserve">/ </w:t>
            </w:r>
            <w:proofErr w:type="spellStart"/>
            <w:r>
              <w:rPr>
                <w:rFonts w:ascii="Times New Roman" w:hAnsi="Times New Roman"/>
                <w:sz w:val="24"/>
                <w:szCs w:val="24"/>
              </w:rPr>
              <w:t>Кобщ</w:t>
            </w:r>
            <w:proofErr w:type="spellEnd"/>
            <w:r>
              <w:rPr>
                <w:rFonts w:ascii="Times New Roman" w:hAnsi="Times New Roman"/>
                <w:sz w:val="24"/>
                <w:szCs w:val="24"/>
              </w:rPr>
              <w:t>. нас * 100%, где:</w:t>
            </w:r>
          </w:p>
          <w:p w:rsidR="005434A2" w:rsidRDefault="005434A2">
            <w:pPr>
              <w:spacing w:after="0" w:line="240" w:lineRule="auto"/>
              <w:jc w:val="center"/>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1</w:t>
            </w:r>
            <w:r>
              <w:rPr>
                <w:rFonts w:ascii="Times New Roman" w:hAnsi="Times New Roman"/>
                <w:sz w:val="24"/>
                <w:szCs w:val="24"/>
              </w:rPr>
              <w:t xml:space="preserve"> – количество населения муниципального образования прошедших подготовку, обучение, в области защиты от чрезвычайных ситуаций и гражданской обороны в УКП созданных органом местного самоуправления Московской области;</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 xml:space="preserve">2 </w:t>
            </w:r>
            <w:r>
              <w:rPr>
                <w:rFonts w:ascii="Times New Roman" w:hAnsi="Times New Roman"/>
                <w:sz w:val="24"/>
                <w:szCs w:val="24"/>
              </w:rPr>
              <w:t>– количество населения руководящего состава и специалистов муниципального звена ТП МОСЧС муниципального района (городского округа) обученного в области защиты от чрезвычайных ситуаций и гражданской обороны;</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 xml:space="preserve">3 </w:t>
            </w:r>
            <w:r>
              <w:rPr>
                <w:rFonts w:ascii="Times New Roman" w:hAnsi="Times New Roman"/>
                <w:sz w:val="24"/>
                <w:szCs w:val="24"/>
              </w:rPr>
              <w:t xml:space="preserve">- количество населения муниципального образования обучающихся в образовательных учреждениях по вопросам </w:t>
            </w:r>
            <w:r>
              <w:rPr>
                <w:rFonts w:ascii="Times New Roman" w:hAnsi="Times New Roman"/>
                <w:sz w:val="24"/>
                <w:szCs w:val="24"/>
              </w:rPr>
              <w:lastRenderedPageBreak/>
              <w:t>защиты от чрезвычайных ситуаций и гражданской обороны;</w:t>
            </w:r>
          </w:p>
          <w:p w:rsidR="005434A2" w:rsidRDefault="005434A2">
            <w:pPr>
              <w:spacing w:after="0" w:line="240" w:lineRule="auto"/>
              <w:jc w:val="both"/>
              <w:rPr>
                <w:rFonts w:ascii="Times New Roman" w:hAnsi="Times New Roman"/>
                <w:sz w:val="24"/>
                <w:szCs w:val="24"/>
              </w:rPr>
            </w:pPr>
            <w:proofErr w:type="spellStart"/>
            <w:r>
              <w:rPr>
                <w:rFonts w:ascii="Times New Roman" w:hAnsi="Times New Roman"/>
                <w:sz w:val="24"/>
                <w:szCs w:val="24"/>
              </w:rPr>
              <w:t>Кобщ</w:t>
            </w:r>
            <w:proofErr w:type="spellEnd"/>
            <w:r>
              <w:rPr>
                <w:rFonts w:ascii="Times New Roman" w:hAnsi="Times New Roman"/>
                <w:sz w:val="24"/>
                <w:szCs w:val="24"/>
              </w:rPr>
              <w:t xml:space="preserve"> нас – </w:t>
            </w:r>
            <w:proofErr w:type="gramStart"/>
            <w:r>
              <w:rPr>
                <w:rFonts w:ascii="Times New Roman" w:hAnsi="Times New Roman"/>
                <w:sz w:val="24"/>
                <w:szCs w:val="24"/>
              </w:rPr>
              <w:t>общий</w:t>
            </w:r>
            <w:proofErr w:type="gramEnd"/>
            <w:r>
              <w:rPr>
                <w:rFonts w:ascii="Times New Roman" w:hAnsi="Times New Roman"/>
                <w:sz w:val="24"/>
                <w:szCs w:val="24"/>
              </w:rPr>
              <w:t xml:space="preserve"> численность населения, зарегистрированного на территории муниципального образования Московской области.</w:t>
            </w: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rPr>
              <w:t>В</w:t>
            </w:r>
            <w:r>
              <w:rPr>
                <w:rFonts w:ascii="Times New Roman" w:hAnsi="Times New Roman"/>
                <w:sz w:val="24"/>
                <w:szCs w:val="24"/>
              </w:rPr>
              <w:t xml:space="preserve"> – 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муниципального образования</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pStyle w:val="a9"/>
              <w:jc w:val="center"/>
            </w:pPr>
            <w:r>
              <w:t>В = (</w:t>
            </w:r>
            <w:r>
              <w:rPr>
                <w:lang w:val="en-US"/>
              </w:rPr>
              <w:t>F</w:t>
            </w:r>
            <w:r>
              <w:rPr>
                <w:vertAlign w:val="subscript"/>
              </w:rPr>
              <w:t xml:space="preserve">факт 1 + </w:t>
            </w:r>
            <w:r>
              <w:rPr>
                <w:lang w:val="en-US"/>
              </w:rPr>
              <w:t>F</w:t>
            </w:r>
            <w:r>
              <w:rPr>
                <w:vertAlign w:val="subscript"/>
              </w:rPr>
              <w:t>факт 2</w:t>
            </w:r>
            <w:proofErr w:type="gramStart"/>
            <w:r>
              <w:rPr>
                <w:vertAlign w:val="subscript"/>
              </w:rPr>
              <w:t xml:space="preserve"> </w:t>
            </w:r>
            <w:r>
              <w:t>)</w:t>
            </w:r>
            <w:proofErr w:type="gramEnd"/>
            <w:r>
              <w:rPr>
                <w:vertAlign w:val="subscript"/>
              </w:rPr>
              <w:t xml:space="preserve"> / </w:t>
            </w:r>
            <w:r>
              <w:rPr>
                <w:lang w:val="en-US"/>
              </w:rPr>
              <w:t>F</w:t>
            </w:r>
            <w:r>
              <w:rPr>
                <w:vertAlign w:val="subscript"/>
              </w:rPr>
              <w:t xml:space="preserve">норм.  * </w:t>
            </w:r>
            <w:r>
              <w:t xml:space="preserve"> 100%, где:</w:t>
            </w:r>
          </w:p>
          <w:p w:rsidR="005434A2" w:rsidRDefault="005434A2">
            <w:pPr>
              <w:pStyle w:val="a9"/>
              <w:jc w:val="cente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 xml:space="preserve">факт 1 </w:t>
            </w:r>
            <w:r>
              <w:rPr>
                <w:rFonts w:ascii="Times New Roman" w:hAnsi="Times New Roman"/>
                <w:sz w:val="24"/>
                <w:szCs w:val="24"/>
              </w:rPr>
              <w:t>– уровень накопления материального резервного фонда по состоянию на 01.01. текущего года, в натурах</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е</w:t>
            </w:r>
            <w:proofErr w:type="gramEnd"/>
            <w:r>
              <w:rPr>
                <w:rFonts w:ascii="Times New Roman" w:hAnsi="Times New Roman"/>
                <w:sz w:val="24"/>
                <w:szCs w:val="24"/>
              </w:rPr>
              <w:t>д.;</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факт 2</w:t>
            </w:r>
            <w:r>
              <w:rPr>
                <w:rFonts w:ascii="Times New Roman" w:hAnsi="Times New Roman"/>
                <w:sz w:val="24"/>
                <w:szCs w:val="24"/>
              </w:rPr>
              <w:t xml:space="preserve"> – объем заложенных материального имущества за отчетный период текущего года, в натурах. ед.;</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F</w:t>
            </w:r>
            <w:r>
              <w:rPr>
                <w:rFonts w:ascii="Times New Roman" w:hAnsi="Times New Roman"/>
                <w:sz w:val="24"/>
                <w:szCs w:val="24"/>
                <w:vertAlign w:val="subscript"/>
              </w:rPr>
              <w:t>норм</w:t>
            </w:r>
            <w:r>
              <w:rPr>
                <w:rFonts w:ascii="Times New Roman" w:hAnsi="Times New Roman"/>
                <w:sz w:val="24"/>
                <w:szCs w:val="24"/>
              </w:rPr>
              <w:t xml:space="preserve"> – нормативный объем резерва материальных ресурсов для ликвидации чрез</w:t>
            </w:r>
            <w:r>
              <w:rPr>
                <w:rFonts w:ascii="Times New Roman" w:hAnsi="Times New Roman"/>
                <w:sz w:val="24"/>
                <w:szCs w:val="24"/>
              </w:rPr>
              <w:softHyphen/>
              <w:t>вычайных ситуаций на территории Муниципального образования Московской области, натур. един.</w:t>
            </w: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rPr>
              <w:t>С</w:t>
            </w:r>
            <w:r>
              <w:rPr>
                <w:rFonts w:ascii="Times New Roman" w:hAnsi="Times New Roman"/>
                <w:sz w:val="24"/>
                <w:szCs w:val="24"/>
              </w:rPr>
              <w:t xml:space="preserve"> – увеличение соотношения финансового резервного фонда для ликвидации последствий чрезвычайных ситуаций (происшествий), в том числе террористических актов, заложенного администрацией муниципального образования Московской области от объема бюджета ОМСУ муниципального образования Московской области.</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С = (</w:t>
            </w:r>
            <w:proofErr w:type="gramStart"/>
            <w:r>
              <w:rPr>
                <w:rFonts w:ascii="Times New Roman" w:hAnsi="Times New Roman"/>
                <w:sz w:val="24"/>
                <w:szCs w:val="24"/>
                <w:lang w:val="en-US"/>
              </w:rPr>
              <w:t>G</w:t>
            </w:r>
            <w:proofErr w:type="gramEnd"/>
            <w:r>
              <w:rPr>
                <w:rFonts w:ascii="Times New Roman" w:hAnsi="Times New Roman"/>
                <w:sz w:val="24"/>
                <w:szCs w:val="24"/>
                <w:vertAlign w:val="subscript"/>
              </w:rPr>
              <w:t xml:space="preserve">факт 3 </w:t>
            </w:r>
            <w:r>
              <w:rPr>
                <w:rFonts w:ascii="Times New Roman" w:hAnsi="Times New Roman"/>
                <w:sz w:val="24"/>
                <w:szCs w:val="24"/>
              </w:rPr>
              <w:t xml:space="preserve">/ </w:t>
            </w:r>
            <w:r>
              <w:rPr>
                <w:rFonts w:ascii="Times New Roman" w:hAnsi="Times New Roman"/>
                <w:sz w:val="24"/>
                <w:szCs w:val="24"/>
                <w:lang w:val="en-US"/>
              </w:rPr>
              <w:t>G</w:t>
            </w:r>
            <w:r>
              <w:rPr>
                <w:rFonts w:ascii="Times New Roman" w:hAnsi="Times New Roman"/>
                <w:sz w:val="24"/>
                <w:szCs w:val="24"/>
                <w:vertAlign w:val="subscript"/>
              </w:rPr>
              <w:t>факт 4</w:t>
            </w:r>
            <w:r>
              <w:rPr>
                <w:rFonts w:ascii="Times New Roman" w:hAnsi="Times New Roman"/>
                <w:sz w:val="24"/>
                <w:szCs w:val="24"/>
              </w:rPr>
              <w:t>) * 100% - (</w:t>
            </w:r>
            <w:r>
              <w:rPr>
                <w:rFonts w:ascii="Times New Roman" w:hAnsi="Times New Roman"/>
                <w:sz w:val="24"/>
                <w:szCs w:val="24"/>
                <w:lang w:val="en-US"/>
              </w:rPr>
              <w:t>G</w:t>
            </w:r>
            <w:r>
              <w:rPr>
                <w:rFonts w:ascii="Times New Roman" w:hAnsi="Times New Roman"/>
                <w:sz w:val="24"/>
                <w:szCs w:val="24"/>
                <w:vertAlign w:val="subscript"/>
              </w:rPr>
              <w:t xml:space="preserve">факт 1 </w:t>
            </w:r>
            <w:r>
              <w:rPr>
                <w:rFonts w:ascii="Times New Roman" w:hAnsi="Times New Roman"/>
                <w:sz w:val="24"/>
                <w:szCs w:val="24"/>
              </w:rPr>
              <w:t xml:space="preserve"> / </w:t>
            </w:r>
            <w:r>
              <w:rPr>
                <w:rFonts w:ascii="Times New Roman" w:hAnsi="Times New Roman"/>
                <w:sz w:val="24"/>
                <w:szCs w:val="24"/>
                <w:lang w:val="en-US"/>
              </w:rPr>
              <w:t>G</w:t>
            </w:r>
            <w:r>
              <w:rPr>
                <w:rFonts w:ascii="Times New Roman" w:hAnsi="Times New Roman"/>
                <w:sz w:val="24"/>
                <w:szCs w:val="24"/>
                <w:vertAlign w:val="subscript"/>
              </w:rPr>
              <w:t>факт 2</w:t>
            </w:r>
            <w:r>
              <w:rPr>
                <w:rFonts w:ascii="Times New Roman" w:hAnsi="Times New Roman"/>
                <w:sz w:val="24"/>
                <w:szCs w:val="24"/>
              </w:rPr>
              <w:t>)*100%,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1</w:t>
            </w:r>
            <w:r>
              <w:rPr>
                <w:rFonts w:ascii="Times New Roman" w:hAnsi="Times New Roman"/>
                <w:sz w:val="24"/>
                <w:szCs w:val="24"/>
              </w:rPr>
              <w:t xml:space="preserve"> – объем финансового резервного фонда для ликвидации чрезвычайных ситуаций природного и </w:t>
            </w:r>
            <w:r>
              <w:rPr>
                <w:rFonts w:ascii="Times New Roman" w:hAnsi="Times New Roman"/>
                <w:sz w:val="24"/>
                <w:szCs w:val="24"/>
              </w:rPr>
              <w:lastRenderedPageBreak/>
              <w:t>техногенного характера созданного ОМСУ муниципального образования Московской области по состоянию на 01 января базового года.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2</w:t>
            </w:r>
            <w:r>
              <w:rPr>
                <w:rFonts w:ascii="Times New Roman" w:hAnsi="Times New Roman"/>
                <w:sz w:val="24"/>
                <w:szCs w:val="24"/>
              </w:rPr>
              <w:t xml:space="preserve"> - объем бюджета ОМСУ муниципального образования Московской области на базового год.</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3</w:t>
            </w:r>
            <w:r>
              <w:rPr>
                <w:rFonts w:ascii="Times New Roman" w:hAnsi="Times New Roman"/>
                <w:sz w:val="24"/>
                <w:szCs w:val="24"/>
              </w:rPr>
              <w:t xml:space="preserve"> – объем финансового резервного фонда для ликвидации чрезвычайных ситуаций природного и техногенного характера созданного ОМСУ муниципального образования Московской области по состоянию на 01 число месяца следующего за отчетным периодом.</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G</w:t>
            </w:r>
            <w:r>
              <w:rPr>
                <w:rFonts w:ascii="Times New Roman" w:hAnsi="Times New Roman"/>
                <w:sz w:val="24"/>
                <w:szCs w:val="24"/>
                <w:vertAlign w:val="subscript"/>
              </w:rPr>
              <w:t>факт 4</w:t>
            </w:r>
            <w:r>
              <w:rPr>
                <w:rFonts w:ascii="Times New Roman" w:hAnsi="Times New Roman"/>
                <w:sz w:val="24"/>
                <w:szCs w:val="24"/>
              </w:rPr>
              <w:t xml:space="preserve"> - объем бюджета ОМСУ муниципального образования Московской области на 01 число месяца следующего за отчетным периодом.</w:t>
            </w: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lang w:val="en-US"/>
              </w:rPr>
              <w:t>R</w:t>
            </w:r>
            <w:r>
              <w:rPr>
                <w:rFonts w:ascii="Times New Roman" w:hAnsi="Times New Roman"/>
                <w:b/>
                <w:i/>
                <w:sz w:val="24"/>
                <w:szCs w:val="24"/>
              </w:rPr>
              <w:t xml:space="preserve"> – увеличение процента количества органов управления и дежурно-диспетчерских служб ПОО, АСС и НАСФ, оборудованных современными техническими средствами для приема сигналов оповещения и информирования, по отношению к базовому периоду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R</w:t>
            </w:r>
            <w:r>
              <w:rPr>
                <w:rFonts w:ascii="Times New Roman" w:hAnsi="Times New Roman"/>
                <w:sz w:val="24"/>
                <w:szCs w:val="24"/>
              </w:rPr>
              <w:t xml:space="preserve"> = (</w:t>
            </w:r>
            <w:r>
              <w:rPr>
                <w:rFonts w:ascii="Times New Roman" w:hAnsi="Times New Roman"/>
                <w:sz w:val="24"/>
                <w:szCs w:val="24"/>
                <w:lang w:val="en-US"/>
              </w:rPr>
              <w:t>N</w:t>
            </w:r>
            <w:r w:rsidRPr="005434A2">
              <w:rPr>
                <w:rFonts w:ascii="Times New Roman" w:hAnsi="Times New Roman"/>
                <w:sz w:val="24"/>
                <w:szCs w:val="24"/>
              </w:rPr>
              <w:t xml:space="preserve"> </w:t>
            </w:r>
            <w:proofErr w:type="spellStart"/>
            <w:r>
              <w:rPr>
                <w:rFonts w:ascii="Times New Roman" w:hAnsi="Times New Roman"/>
                <w:sz w:val="24"/>
                <w:szCs w:val="24"/>
                <w:vertAlign w:val="subscript"/>
              </w:rPr>
              <w:t>осс</w:t>
            </w:r>
            <w:proofErr w:type="spellEnd"/>
            <w:r>
              <w:rPr>
                <w:rFonts w:ascii="Times New Roman" w:hAnsi="Times New Roman"/>
                <w:sz w:val="24"/>
                <w:szCs w:val="24"/>
              </w:rPr>
              <w:t xml:space="preserve"> / </w:t>
            </w:r>
            <w:r>
              <w:rPr>
                <w:rFonts w:ascii="Times New Roman" w:hAnsi="Times New Roman"/>
                <w:sz w:val="24"/>
                <w:szCs w:val="24"/>
                <w:lang w:val="en-US"/>
              </w:rPr>
              <w:t>N</w:t>
            </w:r>
            <w:r>
              <w:rPr>
                <w:rFonts w:ascii="Times New Roman" w:hAnsi="Times New Roman"/>
                <w:sz w:val="24"/>
                <w:szCs w:val="24"/>
              </w:rPr>
              <w:t xml:space="preserve"> </w:t>
            </w:r>
            <w:proofErr w:type="spellStart"/>
            <w:r>
              <w:rPr>
                <w:rFonts w:ascii="Times New Roman" w:hAnsi="Times New Roman"/>
                <w:sz w:val="24"/>
                <w:szCs w:val="24"/>
              </w:rPr>
              <w:t>оу</w:t>
            </w:r>
            <w:proofErr w:type="spellEnd"/>
            <w:r>
              <w:rPr>
                <w:rFonts w:ascii="Times New Roman" w:hAnsi="Times New Roman"/>
                <w:sz w:val="24"/>
                <w:szCs w:val="24"/>
              </w:rPr>
              <w:t xml:space="preserve">) - </w:t>
            </w:r>
            <w:r>
              <w:rPr>
                <w:rFonts w:ascii="Times New Roman" w:hAnsi="Times New Roman"/>
                <w:sz w:val="24"/>
                <w:szCs w:val="24"/>
                <w:lang w:val="en-US"/>
              </w:rPr>
              <w:t>N</w:t>
            </w:r>
            <w:r>
              <w:rPr>
                <w:rFonts w:ascii="Times New Roman" w:hAnsi="Times New Roman"/>
                <w:sz w:val="24"/>
                <w:szCs w:val="24"/>
                <w:vertAlign w:val="subscript"/>
              </w:rPr>
              <w:t xml:space="preserve"> тек.2016</w:t>
            </w:r>
            <w:r>
              <w:rPr>
                <w:rFonts w:ascii="Times New Roman" w:hAnsi="Times New Roman"/>
                <w:sz w:val="24"/>
                <w:szCs w:val="24"/>
              </w:rPr>
              <w:t>, где:</w:t>
            </w:r>
          </w:p>
          <w:p w:rsidR="005434A2" w:rsidRDefault="005434A2">
            <w:pPr>
              <w:spacing w:after="0" w:line="240" w:lineRule="auto"/>
              <w:jc w:val="both"/>
              <w:rPr>
                <w:rFonts w:ascii="Times New Roman" w:hAnsi="Times New Roman"/>
                <w:sz w:val="24"/>
                <w:szCs w:val="24"/>
                <w:vertAlign w:val="subscript"/>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P – оснащение ОУ и ДДС современными техническими средствами для приема сигналов оповещения, в процентах;</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N</w:t>
            </w:r>
            <w:r>
              <w:rPr>
                <w:rFonts w:ascii="Times New Roman" w:hAnsi="Times New Roman"/>
                <w:sz w:val="24"/>
                <w:szCs w:val="24"/>
              </w:rPr>
              <w:t xml:space="preserve"> </w:t>
            </w:r>
            <w:proofErr w:type="spellStart"/>
            <w:r>
              <w:rPr>
                <w:rFonts w:ascii="Times New Roman" w:hAnsi="Times New Roman"/>
                <w:sz w:val="24"/>
                <w:szCs w:val="24"/>
              </w:rPr>
              <w:t>осс</w:t>
            </w:r>
            <w:proofErr w:type="spellEnd"/>
            <w:r>
              <w:rPr>
                <w:rFonts w:ascii="Times New Roman" w:hAnsi="Times New Roman"/>
                <w:sz w:val="24"/>
                <w:szCs w:val="24"/>
              </w:rPr>
              <w:t xml:space="preserve"> – количество ОУ и ДДС, оснащенных современными техническими средствами, </w:t>
            </w:r>
            <w:proofErr w:type="spellStart"/>
            <w:r>
              <w:rPr>
                <w:rFonts w:ascii="Times New Roman" w:hAnsi="Times New Roman"/>
                <w:sz w:val="24"/>
                <w:szCs w:val="24"/>
              </w:rPr>
              <w:t>шт</w:t>
            </w:r>
            <w:proofErr w:type="spellEnd"/>
            <w:r>
              <w:rPr>
                <w:rFonts w:ascii="Times New Roman" w:hAnsi="Times New Roman"/>
                <w:sz w:val="24"/>
                <w:szCs w:val="24"/>
              </w:rPr>
              <w:t>;</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N</w:t>
            </w:r>
            <w:r>
              <w:rPr>
                <w:rFonts w:ascii="Times New Roman" w:hAnsi="Times New Roman"/>
                <w:sz w:val="24"/>
                <w:szCs w:val="24"/>
              </w:rPr>
              <w:t xml:space="preserve"> </w:t>
            </w:r>
            <w:proofErr w:type="spellStart"/>
            <w:r>
              <w:rPr>
                <w:rFonts w:ascii="Times New Roman" w:hAnsi="Times New Roman"/>
                <w:sz w:val="24"/>
                <w:szCs w:val="24"/>
              </w:rPr>
              <w:t>оу</w:t>
            </w:r>
            <w:proofErr w:type="spellEnd"/>
            <w:r>
              <w:rPr>
                <w:rFonts w:ascii="Times New Roman" w:hAnsi="Times New Roman"/>
                <w:sz w:val="24"/>
                <w:szCs w:val="24"/>
              </w:rPr>
              <w:t xml:space="preserve"> – количество ОУ и ДДС ПОО, АСС и НАСФ, в ОМСУ Московской области, шт.</w:t>
            </w:r>
          </w:p>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lang w:val="en-US"/>
              </w:rPr>
              <w:t>N</w:t>
            </w:r>
            <w:r>
              <w:rPr>
                <w:rFonts w:ascii="Times New Roman" w:hAnsi="Times New Roman"/>
                <w:sz w:val="24"/>
                <w:szCs w:val="24"/>
                <w:vertAlign w:val="subscript"/>
              </w:rPr>
              <w:t xml:space="preserve"> тек.2016 </w:t>
            </w:r>
            <w:r>
              <w:rPr>
                <w:rFonts w:ascii="Times New Roman" w:hAnsi="Times New Roman"/>
                <w:sz w:val="24"/>
                <w:szCs w:val="24"/>
              </w:rPr>
              <w:t>- процент оснащения ОУ и ДДС современными техническими средствами для приема сигналов оповещения, за базовый период.</w:t>
            </w:r>
          </w:p>
        </w:tc>
        <w:tc>
          <w:tcPr>
            <w:tcW w:w="4394"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 xml:space="preserve">Постановление Правительство Московской области от 04.02.2014 года № 25/1 «О Московской </w:t>
            </w:r>
            <w:r>
              <w:rPr>
                <w:rFonts w:ascii="Times New Roman" w:hAnsi="Times New Roman"/>
                <w:sz w:val="24"/>
                <w:szCs w:val="24"/>
              </w:rPr>
              <w:br/>
              <w:t>об</w:t>
            </w:r>
            <w:r>
              <w:rPr>
                <w:rFonts w:ascii="Times New Roman" w:hAnsi="Times New Roman"/>
                <w:sz w:val="24"/>
                <w:szCs w:val="24"/>
              </w:rPr>
              <w:softHyphen/>
              <w:t>ластной системе предупреждения и ликвидации чрезвычайных ситуа</w:t>
            </w:r>
            <w:r>
              <w:rPr>
                <w:rFonts w:ascii="Times New Roman" w:hAnsi="Times New Roman"/>
                <w:sz w:val="24"/>
                <w:szCs w:val="24"/>
              </w:rPr>
              <w:softHyphen/>
              <w:t xml:space="preserve">ций». </w:t>
            </w:r>
          </w:p>
          <w:p w:rsidR="005434A2" w:rsidRDefault="005434A2">
            <w:pPr>
              <w:spacing w:after="0" w:line="240" w:lineRule="auto"/>
              <w:rPr>
                <w:rFonts w:ascii="Times New Roman" w:hAnsi="Times New Roman"/>
                <w:sz w:val="24"/>
                <w:szCs w:val="24"/>
              </w:rPr>
            </w:pPr>
            <w:proofErr w:type="gramStart"/>
            <w:r>
              <w:rPr>
                <w:rFonts w:ascii="Times New Roman" w:hAnsi="Times New Roman"/>
                <w:sz w:val="24"/>
                <w:szCs w:val="24"/>
              </w:rPr>
              <w:t xml:space="preserve">Обучение организуется </w:t>
            </w:r>
            <w:r>
              <w:rPr>
                <w:rFonts w:ascii="Times New Roman" w:hAnsi="Times New Roman"/>
                <w:sz w:val="24"/>
                <w:szCs w:val="24"/>
              </w:rPr>
              <w:br/>
              <w:t>в соот</w:t>
            </w:r>
            <w:r>
              <w:rPr>
                <w:rFonts w:ascii="Times New Roman" w:hAnsi="Times New Roman"/>
                <w:sz w:val="24"/>
                <w:szCs w:val="24"/>
              </w:rPr>
              <w:softHyphen/>
              <w:t>ветствии с требованиями федераль</w:t>
            </w:r>
            <w:r>
              <w:rPr>
                <w:rFonts w:ascii="Times New Roman" w:hAnsi="Times New Roman"/>
                <w:sz w:val="24"/>
                <w:szCs w:val="24"/>
              </w:rPr>
              <w:softHyphen/>
              <w:t>ных законов от 12.02.1998 № 28-ФЗ «О гражданской обороне» и от 21.12.1994 № 68-ФЗ «О защите насе</w:t>
            </w:r>
            <w:r>
              <w:rPr>
                <w:rFonts w:ascii="Times New Roman" w:hAnsi="Times New Roman"/>
                <w:sz w:val="24"/>
                <w:szCs w:val="24"/>
              </w:rPr>
              <w:softHyphen/>
              <w:t>ления и территорий от чрезвы</w:t>
            </w:r>
            <w:r>
              <w:rPr>
                <w:rFonts w:ascii="Times New Roman" w:hAnsi="Times New Roman"/>
                <w:sz w:val="24"/>
                <w:szCs w:val="24"/>
              </w:rPr>
              <w:softHyphen/>
              <w:t>чайных ситуаций природного</w:t>
            </w:r>
            <w:r>
              <w:rPr>
                <w:rFonts w:ascii="Times New Roman" w:hAnsi="Times New Roman"/>
                <w:sz w:val="24"/>
                <w:szCs w:val="24"/>
              </w:rPr>
              <w:br/>
              <w:t>и техногенного характера», постанов</w:t>
            </w:r>
            <w:r>
              <w:rPr>
                <w:rFonts w:ascii="Times New Roman" w:hAnsi="Times New Roman"/>
                <w:sz w:val="24"/>
                <w:szCs w:val="24"/>
              </w:rPr>
              <w:softHyphen/>
              <w:t xml:space="preserve">лений Правительства Российской Федерации </w:t>
            </w:r>
            <w:r>
              <w:rPr>
                <w:rFonts w:ascii="Times New Roman" w:hAnsi="Times New Roman"/>
                <w:sz w:val="24"/>
                <w:szCs w:val="24"/>
              </w:rPr>
              <w:br/>
              <w:t xml:space="preserve">от 04.09.2003 № 547 «О подготовке населения в области защиты </w:t>
            </w:r>
            <w:r>
              <w:rPr>
                <w:rFonts w:ascii="Times New Roman" w:hAnsi="Times New Roman"/>
                <w:sz w:val="24"/>
                <w:szCs w:val="24"/>
              </w:rPr>
              <w:br/>
              <w:t xml:space="preserve">от чрезвычайных ситуаций </w:t>
            </w:r>
            <w:r>
              <w:rPr>
                <w:rFonts w:ascii="Times New Roman" w:hAnsi="Times New Roman"/>
                <w:sz w:val="24"/>
                <w:szCs w:val="24"/>
              </w:rPr>
              <w:br/>
              <w:t>при</w:t>
            </w:r>
            <w:r>
              <w:rPr>
                <w:rFonts w:ascii="Times New Roman" w:hAnsi="Times New Roman"/>
                <w:sz w:val="24"/>
                <w:szCs w:val="24"/>
              </w:rPr>
              <w:softHyphen/>
              <w:t xml:space="preserve">родного и техногенного </w:t>
            </w:r>
            <w:r>
              <w:rPr>
                <w:rFonts w:ascii="Times New Roman" w:hAnsi="Times New Roman"/>
                <w:sz w:val="24"/>
                <w:szCs w:val="24"/>
              </w:rPr>
              <w:br/>
              <w:t>ха</w:t>
            </w:r>
            <w:r>
              <w:rPr>
                <w:rFonts w:ascii="Times New Roman" w:hAnsi="Times New Roman"/>
                <w:sz w:val="24"/>
                <w:szCs w:val="24"/>
              </w:rPr>
              <w:softHyphen/>
              <w:t xml:space="preserve">рактера» и от 02.11.2000 № 841 «Об утверждении Положения </w:t>
            </w:r>
            <w:r>
              <w:rPr>
                <w:rFonts w:ascii="Times New Roman" w:hAnsi="Times New Roman"/>
                <w:sz w:val="24"/>
                <w:szCs w:val="24"/>
              </w:rPr>
              <w:br/>
              <w:t>об орга</w:t>
            </w:r>
            <w:r>
              <w:rPr>
                <w:rFonts w:ascii="Times New Roman" w:hAnsi="Times New Roman"/>
                <w:sz w:val="24"/>
                <w:szCs w:val="24"/>
              </w:rPr>
              <w:softHyphen/>
              <w:t>низации обу</w:t>
            </w:r>
            <w:r>
              <w:rPr>
                <w:rFonts w:ascii="Times New Roman" w:hAnsi="Times New Roman"/>
                <w:sz w:val="24"/>
                <w:szCs w:val="24"/>
              </w:rPr>
              <w:softHyphen/>
              <w:t>чения</w:t>
            </w:r>
            <w:proofErr w:type="gramEnd"/>
            <w:r>
              <w:rPr>
                <w:rFonts w:ascii="Times New Roman" w:hAnsi="Times New Roman"/>
                <w:sz w:val="24"/>
                <w:szCs w:val="24"/>
              </w:rPr>
              <w:t xml:space="preserve"> населения в области граж</w:t>
            </w:r>
            <w:r>
              <w:rPr>
                <w:rFonts w:ascii="Times New Roman" w:hAnsi="Times New Roman"/>
                <w:sz w:val="24"/>
                <w:szCs w:val="24"/>
              </w:rPr>
              <w:softHyphen/>
              <w:t xml:space="preserve">данской обороны», приказов и указаний Министерства </w:t>
            </w:r>
            <w:r>
              <w:rPr>
                <w:rFonts w:ascii="Times New Roman" w:hAnsi="Times New Roman"/>
                <w:sz w:val="24"/>
                <w:szCs w:val="24"/>
              </w:rPr>
              <w:lastRenderedPageBreak/>
              <w:t>Российской Федерации по делам гражданской обороны, чрезвы</w:t>
            </w:r>
            <w:r>
              <w:rPr>
                <w:rFonts w:ascii="Times New Roman" w:hAnsi="Times New Roman"/>
                <w:sz w:val="24"/>
                <w:szCs w:val="24"/>
              </w:rPr>
              <w:softHyphen/>
              <w:t>чайным ситуациям и ликвидации последствий сти</w:t>
            </w:r>
            <w:r>
              <w:rPr>
                <w:rFonts w:ascii="Times New Roman" w:hAnsi="Times New Roman"/>
                <w:sz w:val="24"/>
                <w:szCs w:val="24"/>
              </w:rPr>
              <w:softHyphen/>
              <w:t xml:space="preserve">хийных бедствий </w:t>
            </w:r>
            <w:r>
              <w:rPr>
                <w:rFonts w:ascii="Times New Roman" w:hAnsi="Times New Roman"/>
                <w:sz w:val="24"/>
                <w:szCs w:val="24"/>
              </w:rPr>
              <w:br/>
              <w:t>и осуществляется по месту работы.</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Постановление Главы городского округа Люберцы Московской области «О Порядке создания, хранения, использования и восполнения резерва материальных ресурсов </w:t>
            </w:r>
            <w:r>
              <w:rPr>
                <w:rFonts w:ascii="Times New Roman" w:hAnsi="Times New Roman"/>
                <w:sz w:val="24"/>
                <w:szCs w:val="24"/>
              </w:rPr>
              <w:br/>
              <w:t>для ликвидации чрез</w:t>
            </w:r>
            <w:r>
              <w:rPr>
                <w:rFonts w:ascii="Times New Roman" w:hAnsi="Times New Roman"/>
                <w:sz w:val="24"/>
                <w:szCs w:val="24"/>
              </w:rPr>
              <w:softHyphen/>
              <w:t>вычайных ситуаций на территории городского округа Люберцы</w:t>
            </w:r>
            <w:r>
              <w:rPr>
                <w:rFonts w:ascii="Times New Roman" w:hAnsi="Times New Roman"/>
                <w:b/>
                <w:sz w:val="24"/>
                <w:szCs w:val="24"/>
              </w:rPr>
              <w:t xml:space="preserve"> </w:t>
            </w:r>
            <w:r>
              <w:rPr>
                <w:rFonts w:ascii="Times New Roman" w:hAnsi="Times New Roman"/>
                <w:sz w:val="24"/>
                <w:szCs w:val="24"/>
              </w:rPr>
              <w:t xml:space="preserve">Московской области». </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Постановление Правительства </w:t>
            </w:r>
            <w:r>
              <w:rPr>
                <w:rFonts w:ascii="Times New Roman" w:hAnsi="Times New Roman"/>
                <w:sz w:val="24"/>
                <w:szCs w:val="24"/>
              </w:rPr>
              <w:br/>
              <w:t>Мос</w:t>
            </w:r>
            <w:r>
              <w:rPr>
                <w:rFonts w:ascii="Times New Roman" w:hAnsi="Times New Roman"/>
                <w:sz w:val="24"/>
                <w:szCs w:val="24"/>
              </w:rPr>
              <w:softHyphen/>
              <w:t xml:space="preserve">ковской области от 12.10.2012 № 1316/38 «Об утверждении </w:t>
            </w:r>
            <w:r>
              <w:rPr>
                <w:rFonts w:ascii="Times New Roman" w:hAnsi="Times New Roman"/>
                <w:sz w:val="24"/>
                <w:szCs w:val="24"/>
              </w:rPr>
              <w:br/>
              <w:t>но</w:t>
            </w:r>
            <w:r>
              <w:rPr>
                <w:rFonts w:ascii="Times New Roman" w:hAnsi="Times New Roman"/>
                <w:sz w:val="24"/>
                <w:szCs w:val="24"/>
              </w:rPr>
              <w:softHyphen/>
              <w:t>менклатуры и объемов резервов ма</w:t>
            </w:r>
            <w:r>
              <w:rPr>
                <w:rFonts w:ascii="Times New Roman" w:hAnsi="Times New Roman"/>
                <w:sz w:val="24"/>
                <w:szCs w:val="24"/>
              </w:rPr>
              <w:softHyphen/>
              <w:t>териальных ресурсов Московской области для ликвидации чрез</w:t>
            </w:r>
            <w:r>
              <w:rPr>
                <w:rFonts w:ascii="Times New Roman" w:hAnsi="Times New Roman"/>
                <w:sz w:val="24"/>
                <w:szCs w:val="24"/>
              </w:rPr>
              <w:softHyphen/>
              <w:t>вычайных ситуаций межму</w:t>
            </w:r>
            <w:r>
              <w:rPr>
                <w:rFonts w:ascii="Times New Roman" w:hAnsi="Times New Roman"/>
                <w:sz w:val="24"/>
                <w:szCs w:val="24"/>
              </w:rPr>
              <w:softHyphen/>
              <w:t>ни</w:t>
            </w:r>
            <w:r>
              <w:rPr>
                <w:rFonts w:ascii="Times New Roman" w:hAnsi="Times New Roman"/>
                <w:sz w:val="24"/>
                <w:szCs w:val="24"/>
              </w:rPr>
              <w:softHyphen/>
              <w:t>ципального и регионального характера на территории Мос</w:t>
            </w:r>
            <w:r>
              <w:rPr>
                <w:rFonts w:ascii="Times New Roman" w:hAnsi="Times New Roman"/>
                <w:sz w:val="24"/>
                <w:szCs w:val="24"/>
              </w:rPr>
              <w:softHyphen/>
              <w:t>ков</w:t>
            </w:r>
            <w:r>
              <w:rPr>
                <w:rFonts w:ascii="Times New Roman" w:hAnsi="Times New Roman"/>
                <w:sz w:val="24"/>
                <w:szCs w:val="24"/>
              </w:rPr>
              <w:softHyphen/>
              <w:t>ской области».</w:t>
            </w:r>
          </w:p>
          <w:p w:rsidR="005434A2" w:rsidRDefault="005434A2">
            <w:pPr>
              <w:spacing w:after="0" w:line="240" w:lineRule="auto"/>
              <w:rPr>
                <w:rFonts w:ascii="Times New Roman" w:hAnsi="Times New Roman"/>
                <w:sz w:val="24"/>
                <w:szCs w:val="24"/>
              </w:rPr>
            </w:pPr>
            <w:r>
              <w:rPr>
                <w:rFonts w:ascii="Times New Roman" w:hAnsi="Times New Roman"/>
                <w:sz w:val="24"/>
                <w:szCs w:val="24"/>
              </w:rPr>
              <w:t>Постановление Главы городского округа Люберцы Московской области «О Порядке создания, хранения, использования и восполнения резерва материальных ресурсов для ликвидации чрез</w:t>
            </w:r>
            <w:r>
              <w:rPr>
                <w:rFonts w:ascii="Times New Roman" w:hAnsi="Times New Roman"/>
                <w:sz w:val="24"/>
                <w:szCs w:val="24"/>
              </w:rPr>
              <w:softHyphen/>
              <w:t>вычайных ситуаций на тер</w:t>
            </w:r>
            <w:r>
              <w:rPr>
                <w:rFonts w:ascii="Times New Roman" w:hAnsi="Times New Roman"/>
                <w:sz w:val="24"/>
                <w:szCs w:val="24"/>
              </w:rPr>
              <w:softHyphen/>
              <w:t xml:space="preserve">ритории городского округа Люберцы Московской области». </w:t>
            </w: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Постановлением администрации городского округа Люберцы Московской области «Об утверждении </w:t>
            </w:r>
            <w:proofErr w:type="gramStart"/>
            <w:r>
              <w:rPr>
                <w:rFonts w:ascii="Times New Roman" w:hAnsi="Times New Roman"/>
                <w:sz w:val="24"/>
                <w:szCs w:val="24"/>
              </w:rPr>
              <w:t xml:space="preserve">Порядка </w:t>
            </w:r>
            <w:r>
              <w:rPr>
                <w:rFonts w:ascii="Times New Roman" w:hAnsi="Times New Roman"/>
                <w:sz w:val="24"/>
                <w:szCs w:val="24"/>
              </w:rPr>
              <w:lastRenderedPageBreak/>
              <w:t>исполь</w:t>
            </w:r>
            <w:r>
              <w:rPr>
                <w:rFonts w:ascii="Times New Roman" w:hAnsi="Times New Roman"/>
                <w:sz w:val="24"/>
                <w:szCs w:val="24"/>
              </w:rPr>
              <w:softHyphen/>
              <w:t>зования средств резервного фонда администрации городского округа</w:t>
            </w:r>
            <w:proofErr w:type="gramEnd"/>
            <w:r>
              <w:rPr>
                <w:rFonts w:ascii="Times New Roman" w:hAnsi="Times New Roman"/>
                <w:sz w:val="24"/>
                <w:szCs w:val="24"/>
              </w:rPr>
              <w:t xml:space="preserve"> Люберцы Московской области на предупреждение и ликвидацию чрезвычайных ситуаций и последствия стихийных бедствий». </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Решение Совета депутатов городского округа Люберцы Московской области «О бюджете городского округа Люберцы Московской области на 2017 год и плановый период 2018 и 2019 годов.</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lastRenderedPageBreak/>
              <w:t>Один раз в квартал</w:t>
            </w:r>
          </w:p>
        </w:tc>
      </w:tr>
      <w:tr w:rsidR="005434A2" w:rsidTr="005434A2">
        <w:tc>
          <w:tcPr>
            <w:tcW w:w="567"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xml:space="preserve">Процент исполнения администрацией </w:t>
            </w:r>
            <w:r>
              <w:rPr>
                <w:rFonts w:ascii="Times New Roman" w:hAnsi="Times New Roman"/>
                <w:sz w:val="24"/>
                <w:szCs w:val="24"/>
              </w:rPr>
              <w:lastRenderedPageBreak/>
              <w:t xml:space="preserve">городского округа Люберцы Московской области обеспечения безопасности людей на воде </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lastRenderedPageBreak/>
              <w:t>V</w:t>
            </w:r>
            <w:r>
              <w:rPr>
                <w:rFonts w:ascii="Times New Roman" w:hAnsi="Times New Roman"/>
                <w:sz w:val="24"/>
                <w:szCs w:val="24"/>
              </w:rPr>
              <w:t xml:space="preserve"> = (</w:t>
            </w:r>
            <w:r>
              <w:rPr>
                <w:rFonts w:ascii="Times New Roman" w:hAnsi="Times New Roman"/>
                <w:sz w:val="24"/>
                <w:szCs w:val="24"/>
                <w:lang w:val="en-US"/>
              </w:rPr>
              <w:t>D</w:t>
            </w:r>
            <w:r>
              <w:rPr>
                <w:rFonts w:ascii="Times New Roman" w:hAnsi="Times New Roman"/>
                <w:sz w:val="24"/>
                <w:szCs w:val="24"/>
                <w:vertAlign w:val="subscript"/>
              </w:rPr>
              <w:t xml:space="preserve">общ </w:t>
            </w:r>
            <w:r>
              <w:rPr>
                <w:rFonts w:ascii="Times New Roman" w:hAnsi="Times New Roman"/>
                <w:sz w:val="24"/>
                <w:szCs w:val="24"/>
              </w:rPr>
              <w:t xml:space="preserve"> + </w:t>
            </w:r>
            <w:r>
              <w:rPr>
                <w:rFonts w:ascii="Times New Roman" w:hAnsi="Times New Roman"/>
                <w:sz w:val="24"/>
                <w:szCs w:val="24"/>
                <w:lang w:val="en-US"/>
              </w:rPr>
              <w:t>P</w:t>
            </w:r>
            <w:r>
              <w:rPr>
                <w:rFonts w:ascii="Times New Roman" w:hAnsi="Times New Roman"/>
                <w:sz w:val="24"/>
                <w:szCs w:val="24"/>
                <w:vertAlign w:val="subscript"/>
              </w:rPr>
              <w:t xml:space="preserve">у </w:t>
            </w:r>
            <w:r>
              <w:rPr>
                <w:rFonts w:ascii="Times New Roman" w:hAnsi="Times New Roman"/>
                <w:sz w:val="24"/>
                <w:szCs w:val="24"/>
              </w:rPr>
              <w:t>+ О) / 3,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V</w:t>
            </w:r>
            <w:r>
              <w:rPr>
                <w:rFonts w:ascii="Times New Roman" w:hAnsi="Times New Roman"/>
                <w:sz w:val="24"/>
                <w:szCs w:val="24"/>
              </w:rPr>
              <w:t xml:space="preserve"> - процент исполнения органом местного самоуправления Московской области обеспечения безопасности людей на воде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общ</w:t>
            </w:r>
            <w:r>
              <w:rPr>
                <w:rFonts w:ascii="Times New Roman" w:hAnsi="Times New Roman"/>
                <w:sz w:val="24"/>
                <w:szCs w:val="24"/>
              </w:rPr>
              <w:t xml:space="preserve"> – снижение процента утонувших и травмированных жителей на территории муниципального образования по отношению к базовому периоду </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P</w:t>
            </w:r>
            <w:r>
              <w:rPr>
                <w:rFonts w:ascii="Times New Roman" w:hAnsi="Times New Roman"/>
                <w:sz w:val="24"/>
                <w:szCs w:val="24"/>
                <w:vertAlign w:val="subscript"/>
              </w:rPr>
              <w:t>у –</w:t>
            </w:r>
            <w:r>
              <w:rPr>
                <w:rFonts w:ascii="Times New Roman" w:hAnsi="Times New Roman"/>
                <w:sz w:val="24"/>
                <w:szCs w:val="24"/>
              </w:rPr>
              <w:t xml:space="preserve"> увеличение количества комфортных (безопасных) мест массового отдыха людей на водных объектах по отношению к базовому периоду</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О - 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w:t>
            </w: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Снижение процента утонувших и травмированных жителей на территории муниципального образования по отношению к базовому периоду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t>D</w:t>
            </w:r>
            <w:r w:rsidRPr="005434A2">
              <w:rPr>
                <w:rFonts w:ascii="Times New Roman" w:hAnsi="Times New Roman"/>
                <w:sz w:val="24"/>
                <w:szCs w:val="24"/>
              </w:rPr>
              <w:t xml:space="preserve"> </w:t>
            </w:r>
            <w:r>
              <w:rPr>
                <w:rFonts w:ascii="Times New Roman" w:hAnsi="Times New Roman"/>
                <w:sz w:val="24"/>
                <w:szCs w:val="24"/>
                <w:vertAlign w:val="subscript"/>
              </w:rPr>
              <w:t xml:space="preserve">общ. </w:t>
            </w:r>
            <w:r>
              <w:rPr>
                <w:rFonts w:ascii="Times New Roman" w:hAnsi="Times New Roman"/>
                <w:sz w:val="24"/>
                <w:szCs w:val="24"/>
              </w:rPr>
              <w:t xml:space="preserve"> = (D</w:t>
            </w:r>
            <w:r>
              <w:rPr>
                <w:rFonts w:ascii="Times New Roman" w:hAnsi="Times New Roman"/>
                <w:sz w:val="24"/>
                <w:szCs w:val="24"/>
                <w:vertAlign w:val="subscript"/>
              </w:rPr>
              <w:t>1 /</w:t>
            </w:r>
            <w:r>
              <w:rPr>
                <w:rFonts w:ascii="Times New Roman" w:hAnsi="Times New Roman"/>
                <w:sz w:val="24"/>
                <w:szCs w:val="24"/>
              </w:rPr>
              <w:t xml:space="preserve"> D</w:t>
            </w:r>
            <w:r>
              <w:rPr>
                <w:rFonts w:ascii="Times New Roman" w:hAnsi="Times New Roman"/>
                <w:sz w:val="24"/>
                <w:szCs w:val="24"/>
                <w:vertAlign w:val="subscript"/>
              </w:rPr>
              <w:t>2</w:t>
            </w:r>
            <w:r>
              <w:rPr>
                <w:rFonts w:ascii="Times New Roman" w:hAnsi="Times New Roman"/>
                <w:sz w:val="24"/>
                <w:szCs w:val="24"/>
              </w:rPr>
              <w:t>) + (D</w:t>
            </w:r>
            <w:r>
              <w:rPr>
                <w:rFonts w:ascii="Times New Roman" w:hAnsi="Times New Roman"/>
                <w:sz w:val="24"/>
                <w:szCs w:val="24"/>
                <w:vertAlign w:val="subscript"/>
              </w:rPr>
              <w:t>3 /</w:t>
            </w:r>
            <w:r>
              <w:rPr>
                <w:rFonts w:ascii="Times New Roman" w:hAnsi="Times New Roman"/>
                <w:sz w:val="24"/>
                <w:szCs w:val="24"/>
              </w:rPr>
              <w:t xml:space="preserve"> D</w:t>
            </w:r>
            <w:r>
              <w:rPr>
                <w:rFonts w:ascii="Times New Roman" w:hAnsi="Times New Roman"/>
                <w:sz w:val="24"/>
                <w:szCs w:val="24"/>
                <w:vertAlign w:val="subscript"/>
              </w:rPr>
              <w:t>4</w:t>
            </w:r>
            <w:r>
              <w:rPr>
                <w:rFonts w:ascii="Times New Roman" w:hAnsi="Times New Roman"/>
                <w:sz w:val="24"/>
                <w:szCs w:val="24"/>
              </w:rPr>
              <w:t>) + (D</w:t>
            </w:r>
            <w:r>
              <w:rPr>
                <w:rFonts w:ascii="Times New Roman" w:hAnsi="Times New Roman"/>
                <w:sz w:val="24"/>
                <w:szCs w:val="24"/>
                <w:vertAlign w:val="subscript"/>
              </w:rPr>
              <w:t>5 /</w:t>
            </w:r>
            <w:r>
              <w:rPr>
                <w:rFonts w:ascii="Times New Roman" w:hAnsi="Times New Roman"/>
                <w:sz w:val="24"/>
                <w:szCs w:val="24"/>
              </w:rPr>
              <w:t xml:space="preserve"> D</w:t>
            </w:r>
            <w:r>
              <w:rPr>
                <w:rFonts w:ascii="Times New Roman" w:hAnsi="Times New Roman"/>
                <w:sz w:val="24"/>
                <w:szCs w:val="24"/>
                <w:vertAlign w:val="subscript"/>
              </w:rPr>
              <w:t>6</w:t>
            </w:r>
            <w:r>
              <w:rPr>
                <w:rFonts w:ascii="Times New Roman" w:hAnsi="Times New Roman"/>
                <w:sz w:val="24"/>
                <w:szCs w:val="24"/>
              </w:rPr>
              <w:t>),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vertAlign w:val="subscript"/>
              </w:rPr>
              <w:t>1</w:t>
            </w:r>
            <w:r>
              <w:rPr>
                <w:rFonts w:ascii="Times New Roman" w:hAnsi="Times New Roman"/>
                <w:sz w:val="24"/>
                <w:szCs w:val="24"/>
              </w:rPr>
              <w:t xml:space="preserve"> – количество </w:t>
            </w:r>
            <w:proofErr w:type="gramStart"/>
            <w:r>
              <w:rPr>
                <w:rFonts w:ascii="Times New Roman" w:hAnsi="Times New Roman"/>
                <w:sz w:val="24"/>
                <w:szCs w:val="24"/>
              </w:rPr>
              <w:t>утонувших</w:t>
            </w:r>
            <w:proofErr w:type="gramEnd"/>
            <w:r>
              <w:rPr>
                <w:rFonts w:ascii="Times New Roman" w:hAnsi="Times New Roman"/>
                <w:sz w:val="24"/>
                <w:szCs w:val="24"/>
              </w:rPr>
              <w:t xml:space="preserve"> на территории муниципального образования Московской области за отчетный период;</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 xml:space="preserve">2 </w:t>
            </w:r>
            <w:r>
              <w:rPr>
                <w:rFonts w:ascii="Times New Roman" w:hAnsi="Times New Roman"/>
                <w:sz w:val="24"/>
                <w:szCs w:val="24"/>
              </w:rPr>
              <w:t>– количество утонувших на территории муниципального образования Московской области за аналогичный период 2016 года;</w:t>
            </w:r>
          </w:p>
          <w:p w:rsidR="005434A2" w:rsidRDefault="005434A2">
            <w:pPr>
              <w:spacing w:after="0" w:line="240" w:lineRule="auto"/>
              <w:jc w:val="both"/>
              <w:rPr>
                <w:rFonts w:ascii="Times New Roman" w:hAnsi="Times New Roman"/>
                <w:sz w:val="24"/>
                <w:szCs w:val="24"/>
              </w:rPr>
            </w:pPr>
            <w:proofErr w:type="gramStart"/>
            <w:r>
              <w:rPr>
                <w:rFonts w:ascii="Times New Roman" w:hAnsi="Times New Roman"/>
                <w:sz w:val="24"/>
                <w:szCs w:val="24"/>
              </w:rPr>
              <w:t>D</w:t>
            </w:r>
            <w:r>
              <w:rPr>
                <w:rFonts w:ascii="Times New Roman" w:hAnsi="Times New Roman"/>
                <w:sz w:val="24"/>
                <w:szCs w:val="24"/>
                <w:vertAlign w:val="subscript"/>
              </w:rPr>
              <w:t>3</w:t>
            </w:r>
            <w:r>
              <w:rPr>
                <w:rFonts w:ascii="Times New Roman" w:hAnsi="Times New Roman"/>
                <w:sz w:val="24"/>
                <w:szCs w:val="24"/>
              </w:rPr>
              <w:t xml:space="preserve"> – количество травмированных на водных объектах, расположенных на территории муниципального образования Московской области за отчетный период;</w:t>
            </w:r>
            <w:proofErr w:type="gramEnd"/>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 xml:space="preserve">4 </w:t>
            </w:r>
            <w:r>
              <w:rPr>
                <w:rFonts w:ascii="Times New Roman" w:hAnsi="Times New Roman"/>
                <w:sz w:val="24"/>
                <w:szCs w:val="24"/>
              </w:rPr>
              <w:t>– количество травмированных на водных объектах расположенных, на территории муниципального образования Московской области за аналогичный период 2016 года;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lastRenderedPageBreak/>
              <w:t>D</w:t>
            </w:r>
            <w:r>
              <w:rPr>
                <w:rFonts w:ascii="Times New Roman" w:hAnsi="Times New Roman"/>
                <w:sz w:val="24"/>
                <w:szCs w:val="24"/>
                <w:vertAlign w:val="subscript"/>
              </w:rPr>
              <w:t>5</w:t>
            </w:r>
            <w:r>
              <w:rPr>
                <w:rFonts w:ascii="Times New Roman" w:hAnsi="Times New Roman"/>
                <w:sz w:val="24"/>
                <w:szCs w:val="24"/>
              </w:rPr>
              <w:t xml:space="preserve"> – количество утонувшего жителей муниципального образования Московской области за пределами муниципального образования Московской области за отчетный период;</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D</w:t>
            </w:r>
            <w:r>
              <w:rPr>
                <w:rFonts w:ascii="Times New Roman" w:hAnsi="Times New Roman"/>
                <w:sz w:val="24"/>
                <w:szCs w:val="24"/>
                <w:vertAlign w:val="subscript"/>
              </w:rPr>
              <w:t xml:space="preserve">6 </w:t>
            </w:r>
            <w:r>
              <w:rPr>
                <w:rFonts w:ascii="Times New Roman" w:hAnsi="Times New Roman"/>
                <w:sz w:val="24"/>
                <w:szCs w:val="24"/>
              </w:rPr>
              <w:t>– количество утонувшего жителей муниципального образования Московской области за пределами муниципального образования Московской области за аналогичный период 2016 года.</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 xml:space="preserve">Увеличение количества комфортных (безопасных) мест массового отдыха людей на водных объектах по отношению к базовому периоду рассчитывается по формуле: </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proofErr w:type="spellStart"/>
            <w:r>
              <w:rPr>
                <w:rFonts w:ascii="Times New Roman" w:hAnsi="Times New Roman"/>
                <w:sz w:val="24"/>
                <w:szCs w:val="24"/>
                <w:lang w:val="en-US"/>
              </w:rPr>
              <w:t>P</w:t>
            </w:r>
            <w:r>
              <w:rPr>
                <w:rFonts w:ascii="Times New Roman" w:hAnsi="Times New Roman"/>
                <w:sz w:val="24"/>
                <w:szCs w:val="24"/>
                <w:vertAlign w:val="subscript"/>
                <w:lang w:val="en-US"/>
              </w:rPr>
              <w:t>y</w:t>
            </w:r>
            <w:proofErr w:type="spellEnd"/>
            <w:r>
              <w:rPr>
                <w:rFonts w:ascii="Times New Roman" w:hAnsi="Times New Roman"/>
                <w:sz w:val="24"/>
                <w:szCs w:val="24"/>
              </w:rPr>
              <w:t xml:space="preserve"> = (</w:t>
            </w:r>
            <w:proofErr w:type="spellStart"/>
            <w:r>
              <w:rPr>
                <w:rFonts w:ascii="Times New Roman" w:hAnsi="Times New Roman"/>
                <w:sz w:val="24"/>
                <w:szCs w:val="24"/>
                <w:lang w:val="en-US"/>
              </w:rPr>
              <w:t>P</w:t>
            </w:r>
            <w:r>
              <w:rPr>
                <w:rFonts w:ascii="Times New Roman" w:hAnsi="Times New Roman"/>
                <w:sz w:val="24"/>
                <w:szCs w:val="24"/>
                <w:vertAlign w:val="subscript"/>
                <w:lang w:val="en-US"/>
              </w:rPr>
              <w:t>b</w:t>
            </w:r>
            <w:proofErr w:type="spellEnd"/>
            <w:r>
              <w:rPr>
                <w:rFonts w:ascii="Times New Roman" w:hAnsi="Times New Roman"/>
                <w:sz w:val="24"/>
                <w:szCs w:val="24"/>
              </w:rPr>
              <w:t xml:space="preserve"> / </w:t>
            </w:r>
            <w:r>
              <w:rPr>
                <w:rFonts w:ascii="Times New Roman" w:hAnsi="Times New Roman"/>
                <w:sz w:val="24"/>
                <w:szCs w:val="24"/>
                <w:lang w:val="en-US"/>
              </w:rPr>
              <w:t>Ps</w:t>
            </w:r>
            <w:r>
              <w:rPr>
                <w:rFonts w:ascii="Times New Roman" w:hAnsi="Times New Roman"/>
                <w:sz w:val="24"/>
                <w:szCs w:val="24"/>
              </w:rPr>
              <w:t>) *100,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proofErr w:type="spellStart"/>
            <w:r>
              <w:rPr>
                <w:rFonts w:ascii="Times New Roman" w:hAnsi="Times New Roman"/>
                <w:sz w:val="24"/>
                <w:szCs w:val="24"/>
              </w:rPr>
              <w:t>Pb</w:t>
            </w:r>
            <w:proofErr w:type="spellEnd"/>
            <w:r>
              <w:rPr>
                <w:rFonts w:ascii="Times New Roman" w:hAnsi="Times New Roman"/>
                <w:sz w:val="24"/>
                <w:szCs w:val="24"/>
              </w:rPr>
              <w:t xml:space="preserve"> - количество безопасных мест массового отдыха людей на водных объектах в 2016 году;</w:t>
            </w:r>
          </w:p>
          <w:p w:rsidR="005434A2" w:rsidRDefault="005434A2">
            <w:pPr>
              <w:spacing w:after="0" w:line="240" w:lineRule="auto"/>
              <w:jc w:val="both"/>
              <w:rPr>
                <w:rFonts w:ascii="Times New Roman" w:hAnsi="Times New Roman"/>
                <w:sz w:val="24"/>
                <w:szCs w:val="24"/>
              </w:rPr>
            </w:pPr>
            <w:proofErr w:type="spellStart"/>
            <w:r>
              <w:rPr>
                <w:rFonts w:ascii="Times New Roman" w:hAnsi="Times New Roman"/>
                <w:sz w:val="24"/>
                <w:szCs w:val="24"/>
              </w:rPr>
              <w:t>Ps</w:t>
            </w:r>
            <w:proofErr w:type="spellEnd"/>
            <w:r>
              <w:rPr>
                <w:rFonts w:ascii="Times New Roman" w:hAnsi="Times New Roman"/>
                <w:sz w:val="24"/>
                <w:szCs w:val="24"/>
              </w:rPr>
              <w:t xml:space="preserve"> - количество безопасных мест массового отдыха людей на водных объектах, созданных в текущем периоде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Увеличение процента населения муниципального образования обученного, прежде всего детей, плаванию и приемам спасения на воде, по отношению к базовому периоду рассчитывается по формуле:</w:t>
            </w:r>
          </w:p>
          <w:p w:rsidR="005434A2" w:rsidRDefault="005434A2">
            <w:pPr>
              <w:spacing w:after="0" w:line="240" w:lineRule="auto"/>
              <w:jc w:val="both"/>
              <w:rPr>
                <w:rFonts w:ascii="Times New Roman" w:hAnsi="Times New Roman"/>
                <w:b/>
                <w:i/>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rPr>
              <w:t xml:space="preserve">О = </w:t>
            </w:r>
            <w:proofErr w:type="gramStart"/>
            <w:r>
              <w:rPr>
                <w:rFonts w:ascii="Times New Roman" w:hAnsi="Times New Roman"/>
                <w:sz w:val="24"/>
                <w:szCs w:val="24"/>
              </w:rPr>
              <w:t>О</w:t>
            </w:r>
            <w:proofErr w:type="gramEnd"/>
            <w:r>
              <w:rPr>
                <w:rFonts w:ascii="Times New Roman" w:hAnsi="Times New Roman"/>
                <w:sz w:val="24"/>
                <w:szCs w:val="24"/>
              </w:rPr>
              <w:t xml:space="preserve"> </w:t>
            </w:r>
            <w:r>
              <w:rPr>
                <w:rFonts w:ascii="Times New Roman" w:hAnsi="Times New Roman"/>
                <w:sz w:val="24"/>
                <w:szCs w:val="24"/>
                <w:vertAlign w:val="subscript"/>
              </w:rPr>
              <w:t>общ. тек.</w:t>
            </w:r>
            <w:r>
              <w:rPr>
                <w:rFonts w:ascii="Times New Roman" w:hAnsi="Times New Roman"/>
                <w:sz w:val="24"/>
                <w:szCs w:val="24"/>
              </w:rPr>
              <w:t xml:space="preserve"> –</w:t>
            </w:r>
            <w:r>
              <w:rPr>
                <w:rFonts w:ascii="Times New Roman" w:hAnsi="Times New Roman"/>
                <w:sz w:val="24"/>
                <w:szCs w:val="24"/>
                <w:vertAlign w:val="subscript"/>
              </w:rPr>
              <w:t xml:space="preserve"> </w:t>
            </w:r>
            <w:r>
              <w:rPr>
                <w:rFonts w:ascii="Times New Roman" w:hAnsi="Times New Roman"/>
                <w:sz w:val="24"/>
                <w:szCs w:val="24"/>
              </w:rPr>
              <w:t xml:space="preserve">О </w:t>
            </w:r>
            <w:r>
              <w:rPr>
                <w:rFonts w:ascii="Times New Roman" w:hAnsi="Times New Roman"/>
                <w:sz w:val="24"/>
                <w:szCs w:val="24"/>
                <w:vertAlign w:val="subscript"/>
              </w:rPr>
              <w:t>общ</w:t>
            </w:r>
            <w:proofErr w:type="gramStart"/>
            <w:r>
              <w:rPr>
                <w:rFonts w:ascii="Times New Roman" w:hAnsi="Times New Roman"/>
                <w:sz w:val="24"/>
                <w:szCs w:val="24"/>
                <w:vertAlign w:val="subscript"/>
              </w:rPr>
              <w:t>.</w:t>
            </w:r>
            <w:proofErr w:type="gramEnd"/>
            <w:r>
              <w:rPr>
                <w:rFonts w:ascii="Times New Roman" w:hAnsi="Times New Roman"/>
                <w:sz w:val="24"/>
                <w:szCs w:val="24"/>
                <w:vertAlign w:val="subscript"/>
              </w:rPr>
              <w:t xml:space="preserve"> </w:t>
            </w:r>
            <w:proofErr w:type="gramStart"/>
            <w:r>
              <w:rPr>
                <w:rFonts w:ascii="Times New Roman" w:hAnsi="Times New Roman"/>
                <w:sz w:val="24"/>
                <w:szCs w:val="24"/>
                <w:vertAlign w:val="subscript"/>
              </w:rPr>
              <w:t>т</w:t>
            </w:r>
            <w:proofErr w:type="gramEnd"/>
            <w:r>
              <w:rPr>
                <w:rFonts w:ascii="Times New Roman" w:hAnsi="Times New Roman"/>
                <w:sz w:val="24"/>
                <w:szCs w:val="24"/>
                <w:vertAlign w:val="subscript"/>
              </w:rPr>
              <w:t>ек. 2016,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proofErr w:type="spellStart"/>
            <w:r>
              <w:rPr>
                <w:rFonts w:ascii="Times New Roman" w:hAnsi="Times New Roman"/>
                <w:sz w:val="24"/>
                <w:szCs w:val="24"/>
              </w:rPr>
              <w:t>О</w:t>
            </w:r>
            <w:r>
              <w:rPr>
                <w:rFonts w:ascii="Times New Roman" w:hAnsi="Times New Roman"/>
                <w:sz w:val="24"/>
                <w:szCs w:val="24"/>
                <w:vertAlign w:val="subscript"/>
              </w:rPr>
              <w:t>общ</w:t>
            </w:r>
            <w:proofErr w:type="spellEnd"/>
            <w:r>
              <w:rPr>
                <w:rFonts w:ascii="Times New Roman" w:hAnsi="Times New Roman"/>
                <w:sz w:val="24"/>
                <w:szCs w:val="24"/>
                <w:vertAlign w:val="subscript"/>
              </w:rPr>
              <w:t>. тек</w:t>
            </w:r>
            <w:proofErr w:type="gramStart"/>
            <w:r>
              <w:rPr>
                <w:rFonts w:ascii="Times New Roman" w:hAnsi="Times New Roman"/>
                <w:sz w:val="24"/>
                <w:szCs w:val="24"/>
                <w:vertAlign w:val="subscript"/>
              </w:rPr>
              <w:t>.</w:t>
            </w:r>
            <w:proofErr w:type="gramEnd"/>
            <w:r>
              <w:rPr>
                <w:rFonts w:ascii="Times New Roman" w:hAnsi="Times New Roman"/>
                <w:sz w:val="24"/>
                <w:szCs w:val="24"/>
              </w:rPr>
              <w:t xml:space="preserve"> – </w:t>
            </w:r>
            <w:proofErr w:type="gramStart"/>
            <w:r>
              <w:rPr>
                <w:rFonts w:ascii="Times New Roman" w:hAnsi="Times New Roman"/>
                <w:sz w:val="24"/>
                <w:szCs w:val="24"/>
              </w:rPr>
              <w:t>п</w:t>
            </w:r>
            <w:proofErr w:type="gramEnd"/>
            <w:r>
              <w:rPr>
                <w:rFonts w:ascii="Times New Roman" w:hAnsi="Times New Roman"/>
                <w:sz w:val="24"/>
                <w:szCs w:val="24"/>
              </w:rPr>
              <w:t>роцент населения муниципального образования Московской области, прежде всего детей, обученных плаванию и приемам спасения на воде за отчетный период.</w:t>
            </w: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rPr>
              <w:t xml:space="preserve">О </w:t>
            </w:r>
            <w:r>
              <w:rPr>
                <w:rFonts w:ascii="Times New Roman" w:hAnsi="Times New Roman"/>
                <w:sz w:val="24"/>
                <w:szCs w:val="24"/>
                <w:vertAlign w:val="subscript"/>
              </w:rPr>
              <w:t>общ</w:t>
            </w:r>
            <w:proofErr w:type="gramStart"/>
            <w:r>
              <w:rPr>
                <w:rFonts w:ascii="Times New Roman" w:hAnsi="Times New Roman"/>
                <w:sz w:val="24"/>
                <w:szCs w:val="24"/>
                <w:vertAlign w:val="subscript"/>
              </w:rPr>
              <w:t>.</w:t>
            </w:r>
            <w:proofErr w:type="gramEnd"/>
            <w:r>
              <w:rPr>
                <w:rFonts w:ascii="Times New Roman" w:hAnsi="Times New Roman"/>
                <w:sz w:val="24"/>
                <w:szCs w:val="24"/>
                <w:vertAlign w:val="subscript"/>
              </w:rPr>
              <w:t xml:space="preserve"> </w:t>
            </w:r>
            <w:proofErr w:type="gramStart"/>
            <w:r>
              <w:rPr>
                <w:rFonts w:ascii="Times New Roman" w:hAnsi="Times New Roman"/>
                <w:sz w:val="24"/>
                <w:szCs w:val="24"/>
                <w:vertAlign w:val="subscript"/>
              </w:rPr>
              <w:t>т</w:t>
            </w:r>
            <w:proofErr w:type="gramEnd"/>
            <w:r>
              <w:rPr>
                <w:rFonts w:ascii="Times New Roman" w:hAnsi="Times New Roman"/>
                <w:sz w:val="24"/>
                <w:szCs w:val="24"/>
                <w:vertAlign w:val="subscript"/>
              </w:rPr>
              <w:t xml:space="preserve">ек. 2016 </w:t>
            </w:r>
            <w:r>
              <w:rPr>
                <w:rFonts w:ascii="Times New Roman" w:hAnsi="Times New Roman"/>
                <w:sz w:val="24"/>
                <w:szCs w:val="24"/>
              </w:rPr>
              <w:t xml:space="preserve">- процент населения муниципального образования Московской области, прежде всего детей, </w:t>
            </w:r>
            <w:r>
              <w:rPr>
                <w:rFonts w:ascii="Times New Roman" w:hAnsi="Times New Roman"/>
                <w:sz w:val="24"/>
                <w:szCs w:val="24"/>
              </w:rPr>
              <w:lastRenderedPageBreak/>
              <w:t>обученных плаванию и приемам спасения на воде за аналогичный период базового года</w:t>
            </w:r>
          </w:p>
          <w:p w:rsidR="005434A2" w:rsidRDefault="005434A2">
            <w:pPr>
              <w:spacing w:after="0" w:line="240" w:lineRule="auto"/>
              <w:ind w:firstLine="652"/>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rPr>
              <w:t xml:space="preserve">О </w:t>
            </w:r>
            <w:r>
              <w:rPr>
                <w:rFonts w:ascii="Times New Roman" w:hAnsi="Times New Roman"/>
                <w:sz w:val="24"/>
                <w:szCs w:val="24"/>
                <w:vertAlign w:val="subscript"/>
              </w:rPr>
              <w:t>общ</w:t>
            </w:r>
            <w:proofErr w:type="gramStart"/>
            <w:r>
              <w:rPr>
                <w:rFonts w:ascii="Times New Roman" w:hAnsi="Times New Roman"/>
                <w:sz w:val="24"/>
                <w:szCs w:val="24"/>
                <w:vertAlign w:val="subscript"/>
              </w:rPr>
              <w:t>.</w:t>
            </w:r>
            <w:proofErr w:type="gramEnd"/>
            <w:r>
              <w:rPr>
                <w:rFonts w:ascii="Times New Roman" w:hAnsi="Times New Roman"/>
                <w:sz w:val="24"/>
                <w:szCs w:val="24"/>
                <w:vertAlign w:val="subscript"/>
              </w:rPr>
              <w:t xml:space="preserve"> </w:t>
            </w:r>
            <w:proofErr w:type="gramStart"/>
            <w:r>
              <w:rPr>
                <w:rFonts w:ascii="Times New Roman" w:hAnsi="Times New Roman"/>
                <w:sz w:val="24"/>
                <w:szCs w:val="24"/>
                <w:vertAlign w:val="subscript"/>
              </w:rPr>
              <w:t>т</w:t>
            </w:r>
            <w:proofErr w:type="gramEnd"/>
            <w:r>
              <w:rPr>
                <w:rFonts w:ascii="Times New Roman" w:hAnsi="Times New Roman"/>
                <w:sz w:val="24"/>
                <w:szCs w:val="24"/>
                <w:vertAlign w:val="subscript"/>
              </w:rPr>
              <w:t>ек.</w:t>
            </w:r>
            <w:r>
              <w:rPr>
                <w:rFonts w:ascii="Times New Roman" w:hAnsi="Times New Roman"/>
                <w:sz w:val="24"/>
                <w:szCs w:val="24"/>
              </w:rPr>
              <w:t xml:space="preserve">  = (О</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О</w:t>
            </w:r>
            <w:r>
              <w:rPr>
                <w:rFonts w:ascii="Times New Roman" w:hAnsi="Times New Roman"/>
                <w:sz w:val="24"/>
                <w:szCs w:val="24"/>
                <w:vertAlign w:val="subscript"/>
              </w:rPr>
              <w:t>2</w:t>
            </w:r>
            <w:r>
              <w:rPr>
                <w:rFonts w:ascii="Times New Roman" w:hAnsi="Times New Roman"/>
                <w:sz w:val="24"/>
                <w:szCs w:val="24"/>
              </w:rPr>
              <w:t>) * 100%,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О</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количество населения прошедших обучение плаванию и приемам спасения на воде;</w:t>
            </w:r>
          </w:p>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О</w:t>
            </w:r>
            <w:proofErr w:type="gramStart"/>
            <w:r>
              <w:rPr>
                <w:rFonts w:ascii="Times New Roman" w:hAnsi="Times New Roman"/>
                <w:sz w:val="24"/>
                <w:szCs w:val="24"/>
                <w:vertAlign w:val="subscript"/>
              </w:rPr>
              <w:t>2</w:t>
            </w:r>
            <w:proofErr w:type="gramEnd"/>
            <w:r>
              <w:rPr>
                <w:rFonts w:ascii="Times New Roman" w:hAnsi="Times New Roman"/>
                <w:sz w:val="24"/>
                <w:szCs w:val="24"/>
              </w:rPr>
              <w:t xml:space="preserve"> – общая численность населения муниципального образования</w:t>
            </w:r>
          </w:p>
        </w:tc>
        <w:tc>
          <w:tcPr>
            <w:tcW w:w="4394"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 xml:space="preserve">По итогам мониторинга. </w:t>
            </w:r>
            <w:proofErr w:type="gramStart"/>
            <w:r>
              <w:rPr>
                <w:rFonts w:ascii="Times New Roman" w:hAnsi="Times New Roman"/>
                <w:sz w:val="24"/>
                <w:szCs w:val="24"/>
              </w:rPr>
              <w:t>Статистические данные по коли</w:t>
            </w:r>
            <w:r>
              <w:rPr>
                <w:rFonts w:ascii="Times New Roman" w:hAnsi="Times New Roman"/>
                <w:sz w:val="24"/>
                <w:szCs w:val="24"/>
              </w:rPr>
              <w:softHyphen/>
              <w:t xml:space="preserve">честву утонувших на </w:t>
            </w:r>
            <w:r>
              <w:rPr>
                <w:rFonts w:ascii="Times New Roman" w:hAnsi="Times New Roman"/>
                <w:sz w:val="24"/>
                <w:szCs w:val="24"/>
              </w:rPr>
              <w:lastRenderedPageBreak/>
              <w:t>водных объектах согласно статистическим сведениям, официально опубли</w:t>
            </w:r>
            <w:r>
              <w:rPr>
                <w:rFonts w:ascii="Times New Roman" w:hAnsi="Times New Roman"/>
                <w:sz w:val="24"/>
                <w:szCs w:val="24"/>
              </w:rPr>
              <w:softHyphen/>
              <w:t>кованным терри</w:t>
            </w:r>
            <w:r>
              <w:rPr>
                <w:rFonts w:ascii="Times New Roman" w:hAnsi="Times New Roman"/>
                <w:sz w:val="24"/>
                <w:szCs w:val="24"/>
              </w:rPr>
              <w:softHyphen/>
              <w:t>ториальным органом федеральной службы Государст</w:t>
            </w:r>
            <w:r>
              <w:rPr>
                <w:rFonts w:ascii="Times New Roman" w:hAnsi="Times New Roman"/>
                <w:sz w:val="24"/>
                <w:szCs w:val="24"/>
              </w:rPr>
              <w:softHyphen/>
              <w:t>венной статистики по Московской области на рас</w:t>
            </w:r>
            <w:r>
              <w:rPr>
                <w:rFonts w:ascii="Times New Roman" w:hAnsi="Times New Roman"/>
                <w:sz w:val="24"/>
                <w:szCs w:val="24"/>
              </w:rPr>
              <w:softHyphen/>
              <w:t>четный период.</w:t>
            </w:r>
            <w:proofErr w:type="gramEnd"/>
          </w:p>
          <w:p w:rsidR="005434A2" w:rsidRDefault="005434A2">
            <w:pPr>
              <w:spacing w:after="0" w:line="240" w:lineRule="auto"/>
              <w:rPr>
                <w:rFonts w:ascii="Times New Roman" w:hAnsi="Times New Roman"/>
                <w:sz w:val="24"/>
                <w:szCs w:val="24"/>
                <w:highlight w:val="yellow"/>
              </w:rPr>
            </w:pPr>
            <w:r>
              <w:rPr>
                <w:rFonts w:ascii="Times New Roman" w:hAnsi="Times New Roman"/>
                <w:sz w:val="24"/>
                <w:szCs w:val="24"/>
              </w:rPr>
              <w:t>Постановление Правительства Московской области от 28.09.2007 № 732/21 "О Правилах охраны жизни людей на водных объектах в Московской области"</w:t>
            </w:r>
          </w:p>
          <w:p w:rsidR="005434A2" w:rsidRDefault="005434A2">
            <w:pPr>
              <w:spacing w:after="0" w:line="240" w:lineRule="auto"/>
              <w:rPr>
                <w:rFonts w:ascii="Times New Roman" w:hAnsi="Times New Roman"/>
                <w:sz w:val="24"/>
                <w:szCs w:val="24"/>
              </w:rPr>
            </w:pPr>
            <w:r>
              <w:rPr>
                <w:rFonts w:ascii="Times New Roman" w:hAnsi="Times New Roman"/>
                <w:sz w:val="24"/>
                <w:szCs w:val="24"/>
              </w:rPr>
              <w:t>"Водный кодекс Российской Федерации" от 03.06.2006 № 74-ФЗ.</w:t>
            </w: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r>
              <w:rPr>
                <w:rFonts w:ascii="Times New Roman" w:hAnsi="Times New Roman"/>
                <w:sz w:val="24"/>
                <w:szCs w:val="24"/>
              </w:rPr>
              <w:t xml:space="preserve">По итогам мониторинга. </w:t>
            </w:r>
          </w:p>
          <w:p w:rsidR="005434A2" w:rsidRDefault="005434A2">
            <w:pPr>
              <w:spacing w:after="0" w:line="240" w:lineRule="auto"/>
              <w:rPr>
                <w:rFonts w:ascii="Times New Roman" w:hAnsi="Times New Roman"/>
                <w:sz w:val="24"/>
                <w:szCs w:val="24"/>
              </w:rPr>
            </w:pPr>
            <w:proofErr w:type="gramStart"/>
            <w:r>
              <w:rPr>
                <w:rFonts w:ascii="Times New Roman" w:hAnsi="Times New Roman"/>
                <w:sz w:val="24"/>
                <w:szCs w:val="24"/>
              </w:rPr>
              <w:t>Ста</w:t>
            </w:r>
            <w:r>
              <w:rPr>
                <w:rFonts w:ascii="Times New Roman" w:hAnsi="Times New Roman"/>
                <w:sz w:val="24"/>
                <w:szCs w:val="24"/>
              </w:rPr>
              <w:softHyphen/>
              <w:t>тистические данные по количеству утонувших на водных объектах согласно статистическим сведениям, официально опубликованным терри</w:t>
            </w:r>
            <w:r>
              <w:rPr>
                <w:rFonts w:ascii="Times New Roman" w:hAnsi="Times New Roman"/>
                <w:sz w:val="24"/>
                <w:szCs w:val="24"/>
              </w:rPr>
              <w:softHyphen/>
              <w:t>ториальным органом федераль</w:t>
            </w:r>
            <w:r>
              <w:rPr>
                <w:rFonts w:ascii="Times New Roman" w:hAnsi="Times New Roman"/>
                <w:sz w:val="24"/>
                <w:szCs w:val="24"/>
              </w:rPr>
              <w:softHyphen/>
              <w:t>ной службы Государственной ста</w:t>
            </w:r>
            <w:r>
              <w:rPr>
                <w:rFonts w:ascii="Times New Roman" w:hAnsi="Times New Roman"/>
                <w:sz w:val="24"/>
                <w:szCs w:val="24"/>
              </w:rPr>
              <w:softHyphen/>
              <w:t>тистики по Московской области на рас</w:t>
            </w:r>
            <w:r>
              <w:rPr>
                <w:rFonts w:ascii="Times New Roman" w:hAnsi="Times New Roman"/>
                <w:sz w:val="24"/>
                <w:szCs w:val="24"/>
              </w:rPr>
              <w:softHyphen/>
              <w:t>четный период.</w:t>
            </w:r>
            <w:proofErr w:type="gramEnd"/>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cs="Times New Roman"/>
                <w:sz w:val="24"/>
                <w:szCs w:val="24"/>
              </w:rPr>
            </w:pPr>
            <w:proofErr w:type="gramStart"/>
            <w:r>
              <w:rPr>
                <w:rFonts w:ascii="Times New Roman" w:hAnsi="Times New Roman"/>
                <w:sz w:val="24"/>
                <w:szCs w:val="24"/>
              </w:rPr>
              <w:t>Обучение организуется в соот</w:t>
            </w:r>
            <w:r>
              <w:rPr>
                <w:rFonts w:ascii="Times New Roman" w:hAnsi="Times New Roman"/>
                <w:sz w:val="24"/>
                <w:szCs w:val="24"/>
              </w:rPr>
              <w:softHyphen/>
              <w:t>ветствии с требованиями федераль</w:t>
            </w:r>
            <w:r>
              <w:rPr>
                <w:rFonts w:ascii="Times New Roman" w:hAnsi="Times New Roman"/>
                <w:sz w:val="24"/>
                <w:szCs w:val="24"/>
              </w:rPr>
              <w:softHyphen/>
              <w:t>ных законов от 12.02.1998 № 28-ФЗ «О гражданской обороне» и от 21.12.1994 № 68-ФЗ «О защите населения и территорий от чрезвычайных ситуаций природного и техно</w:t>
            </w:r>
            <w:r>
              <w:rPr>
                <w:rFonts w:ascii="Times New Roman" w:hAnsi="Times New Roman"/>
                <w:sz w:val="24"/>
                <w:szCs w:val="24"/>
              </w:rPr>
              <w:softHyphen/>
              <w:t>генного характера», пос</w:t>
            </w:r>
            <w:r>
              <w:rPr>
                <w:rFonts w:ascii="Times New Roman" w:hAnsi="Times New Roman"/>
                <w:sz w:val="24"/>
                <w:szCs w:val="24"/>
              </w:rPr>
              <w:softHyphen/>
              <w:t>танов</w:t>
            </w:r>
            <w:r>
              <w:rPr>
                <w:rFonts w:ascii="Times New Roman" w:hAnsi="Times New Roman"/>
                <w:sz w:val="24"/>
                <w:szCs w:val="24"/>
              </w:rPr>
              <w:softHyphen/>
              <w:t>лений Правительства Рос</w:t>
            </w:r>
            <w:r>
              <w:rPr>
                <w:rFonts w:ascii="Times New Roman" w:hAnsi="Times New Roman"/>
                <w:sz w:val="24"/>
                <w:szCs w:val="24"/>
              </w:rPr>
              <w:softHyphen/>
              <w:t>сийской Федера</w:t>
            </w:r>
            <w:r>
              <w:rPr>
                <w:rFonts w:ascii="Times New Roman" w:hAnsi="Times New Roman"/>
                <w:sz w:val="24"/>
                <w:szCs w:val="24"/>
              </w:rPr>
              <w:softHyphen/>
              <w:t>ции от 04.09.2003 № 547 «О под</w:t>
            </w:r>
            <w:r>
              <w:rPr>
                <w:rFonts w:ascii="Times New Roman" w:hAnsi="Times New Roman"/>
                <w:sz w:val="24"/>
                <w:szCs w:val="24"/>
              </w:rPr>
              <w:softHyphen/>
              <w:t>готовке населения в области защиты от чрезвычайных ситуаций при</w:t>
            </w:r>
            <w:r>
              <w:rPr>
                <w:rFonts w:ascii="Times New Roman" w:hAnsi="Times New Roman"/>
                <w:sz w:val="24"/>
                <w:szCs w:val="24"/>
              </w:rPr>
              <w:softHyphen/>
              <w:t>родного и тех</w:t>
            </w:r>
            <w:r>
              <w:rPr>
                <w:rFonts w:ascii="Times New Roman" w:hAnsi="Times New Roman"/>
                <w:sz w:val="24"/>
                <w:szCs w:val="24"/>
              </w:rPr>
              <w:softHyphen/>
              <w:t>ногенного харак</w:t>
            </w:r>
            <w:r>
              <w:rPr>
                <w:rFonts w:ascii="Times New Roman" w:hAnsi="Times New Roman"/>
                <w:sz w:val="24"/>
                <w:szCs w:val="24"/>
              </w:rPr>
              <w:softHyphen/>
              <w:t xml:space="preserve">тера» и от 02.11.2000 </w:t>
            </w:r>
            <w:r>
              <w:rPr>
                <w:rFonts w:ascii="Times New Roman" w:hAnsi="Times New Roman"/>
                <w:sz w:val="24"/>
                <w:szCs w:val="24"/>
              </w:rPr>
              <w:lastRenderedPageBreak/>
              <w:t>№ 841 «Об ут</w:t>
            </w:r>
            <w:r>
              <w:rPr>
                <w:rFonts w:ascii="Times New Roman" w:hAnsi="Times New Roman"/>
                <w:sz w:val="24"/>
                <w:szCs w:val="24"/>
              </w:rPr>
              <w:softHyphen/>
              <w:t>верждении Положения об организации обу</w:t>
            </w:r>
            <w:r>
              <w:rPr>
                <w:rFonts w:ascii="Times New Roman" w:hAnsi="Times New Roman"/>
                <w:sz w:val="24"/>
                <w:szCs w:val="24"/>
              </w:rPr>
              <w:softHyphen/>
              <w:t>че</w:t>
            </w:r>
            <w:r>
              <w:rPr>
                <w:rFonts w:ascii="Times New Roman" w:hAnsi="Times New Roman"/>
                <w:sz w:val="24"/>
                <w:szCs w:val="24"/>
              </w:rPr>
              <w:softHyphen/>
              <w:t>ния</w:t>
            </w:r>
            <w:proofErr w:type="gramEnd"/>
            <w:r>
              <w:rPr>
                <w:rFonts w:ascii="Times New Roman" w:hAnsi="Times New Roman"/>
                <w:sz w:val="24"/>
                <w:szCs w:val="24"/>
              </w:rPr>
              <w:t xml:space="preserve"> населения в области граж</w:t>
            </w:r>
            <w:r>
              <w:rPr>
                <w:rFonts w:ascii="Times New Roman" w:hAnsi="Times New Roman"/>
                <w:sz w:val="24"/>
                <w:szCs w:val="24"/>
              </w:rPr>
              <w:softHyphen/>
              <w:t>данской обороны», приказов и указаний Министерства Российской Федерации по делам гражданской обороны, чрезвы</w:t>
            </w:r>
            <w:r>
              <w:rPr>
                <w:rFonts w:ascii="Times New Roman" w:hAnsi="Times New Roman"/>
                <w:sz w:val="24"/>
                <w:szCs w:val="24"/>
              </w:rPr>
              <w:softHyphen/>
              <w:t>чайным ситуациям и ликвидации последствий стихий</w:t>
            </w:r>
            <w:r>
              <w:rPr>
                <w:rFonts w:ascii="Times New Roman" w:hAnsi="Times New Roman"/>
                <w:sz w:val="24"/>
                <w:szCs w:val="24"/>
              </w:rPr>
              <w:softHyphen/>
              <w:t>ных бедствий и осуществляется по месту работы</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lastRenderedPageBreak/>
              <w:t xml:space="preserve">Один раз в </w:t>
            </w:r>
            <w:r>
              <w:rPr>
                <w:rFonts w:ascii="Times New Roman" w:hAnsi="Times New Roman"/>
                <w:sz w:val="24"/>
                <w:szCs w:val="24"/>
              </w:rPr>
              <w:lastRenderedPageBreak/>
              <w:t>квартал</w:t>
            </w:r>
          </w:p>
        </w:tc>
      </w:tr>
      <w:tr w:rsidR="005434A2" w:rsidTr="005434A2">
        <w:tc>
          <w:tcPr>
            <w:tcW w:w="567"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lastRenderedPageBreak/>
              <w:t>3.</w:t>
            </w:r>
          </w:p>
          <w:p w:rsidR="005434A2" w:rsidRDefault="005434A2">
            <w:pPr>
              <w:spacing w:after="0" w:line="240" w:lineRule="auto"/>
              <w:jc w:val="both"/>
              <w:rPr>
                <w:rFonts w:ascii="Times New Roman" w:hAnsi="Times New Roman" w:cs="Times New Roman"/>
                <w:strike/>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определяется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35pt;height:16.35pt" equationxml="&lt;">
                  <v:imagedata r:id="rId5" o:title="" chromakey="white"/>
                </v:shape>
              </w:pic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где: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С - сокращение среднего времени совместного реагирования нескольких экстренных оперативных служб на обращения населения по единому номеру «112».</w:t>
            </w:r>
          </w:p>
          <w:p w:rsidR="005434A2" w:rsidRDefault="005434A2">
            <w:pPr>
              <w:spacing w:after="0" w:line="240" w:lineRule="auto"/>
              <w:jc w:val="both"/>
              <w:rPr>
                <w:rFonts w:ascii="Times New Roman" w:hAnsi="Times New Roman"/>
                <w:sz w:val="24"/>
                <w:szCs w:val="24"/>
              </w:rPr>
            </w:pPr>
            <w:proofErr w:type="spellStart"/>
            <w:r>
              <w:rPr>
                <w:rFonts w:ascii="Times New Roman" w:hAnsi="Times New Roman"/>
                <w:sz w:val="24"/>
                <w:szCs w:val="24"/>
              </w:rPr>
              <w:t>Ттек</w:t>
            </w:r>
            <w:proofErr w:type="spellEnd"/>
            <w:r>
              <w:rPr>
                <w:rFonts w:ascii="Times New Roman" w:hAnsi="Times New Roman"/>
                <w:sz w:val="24"/>
                <w:szCs w:val="24"/>
              </w:rPr>
              <w:t xml:space="preserve"> - среднее времени совместного реагирования нескольких экстренных оперативных служб после введения в эксплуатацию системы обеспечения вызова по единому номеру «112» в текущем году.</w:t>
            </w:r>
          </w:p>
          <w:p w:rsidR="005434A2" w:rsidRDefault="005434A2">
            <w:pPr>
              <w:spacing w:after="0" w:line="240" w:lineRule="auto"/>
              <w:jc w:val="both"/>
              <w:rPr>
                <w:rFonts w:ascii="Times New Roman" w:hAnsi="Times New Roman" w:cs="Times New Roman"/>
                <w:sz w:val="24"/>
                <w:szCs w:val="24"/>
              </w:rPr>
            </w:pPr>
            <w:proofErr w:type="spellStart"/>
            <w:r>
              <w:rPr>
                <w:rFonts w:ascii="Times New Roman" w:hAnsi="Times New Roman"/>
                <w:sz w:val="24"/>
                <w:szCs w:val="24"/>
              </w:rPr>
              <w:t>Тис</w:t>
            </w:r>
            <w:proofErr w:type="gramStart"/>
            <w:r>
              <w:rPr>
                <w:rFonts w:ascii="Times New Roman" w:hAnsi="Times New Roman"/>
                <w:sz w:val="24"/>
                <w:szCs w:val="24"/>
              </w:rPr>
              <w:t>х</w:t>
            </w:r>
            <w:proofErr w:type="spellEnd"/>
            <w:r>
              <w:rPr>
                <w:rFonts w:ascii="Times New Roman" w:hAnsi="Times New Roman"/>
                <w:sz w:val="24"/>
                <w:szCs w:val="24"/>
              </w:rPr>
              <w:t>-</w:t>
            </w:r>
            <w:proofErr w:type="gramEnd"/>
            <w:r>
              <w:rPr>
                <w:rFonts w:ascii="Times New Roman" w:hAnsi="Times New Roman"/>
                <w:sz w:val="24"/>
                <w:szCs w:val="24"/>
              </w:rPr>
              <w:t xml:space="preserve"> среднее времени совместного реагирования нескольких экстренных оперативных служб до введения в эксплуатацию системы обеспечения вызова по единому номеру «112» </w:t>
            </w:r>
          </w:p>
        </w:tc>
        <w:tc>
          <w:tcPr>
            <w:tcW w:w="4394"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sz w:val="24"/>
                <w:szCs w:val="24"/>
              </w:rPr>
            </w:pPr>
            <w:r>
              <w:rPr>
                <w:rFonts w:ascii="Times New Roman" w:hAnsi="Times New Roman"/>
                <w:sz w:val="24"/>
                <w:szCs w:val="24"/>
              </w:rPr>
              <w:t>Федеральная целевая программа «Создание системы обеспечения вы</w:t>
            </w:r>
            <w:r>
              <w:rPr>
                <w:rFonts w:ascii="Times New Roman" w:hAnsi="Times New Roman"/>
                <w:sz w:val="24"/>
                <w:szCs w:val="24"/>
              </w:rPr>
              <w:softHyphen/>
              <w:t>зова экстренных оперативных служб по единому номеру «112» в Российской Федерации на 2013-2017 годы» (Постановление Правитель</w:t>
            </w:r>
            <w:r>
              <w:rPr>
                <w:rFonts w:ascii="Times New Roman" w:hAnsi="Times New Roman"/>
                <w:sz w:val="24"/>
                <w:szCs w:val="24"/>
              </w:rPr>
              <w:softHyphen/>
              <w:t>ства Российской Федерации от 16.03.2013 № 223).</w:t>
            </w:r>
          </w:p>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Методические рекомендации МЧС России от 17.03.2011 по программно-целевому планированию мероприя</w:t>
            </w:r>
            <w:r>
              <w:rPr>
                <w:rFonts w:ascii="Times New Roman" w:hAnsi="Times New Roman"/>
                <w:sz w:val="24"/>
                <w:szCs w:val="24"/>
              </w:rPr>
              <w:softHyphen/>
              <w:t>тий по созданию системы обес</w:t>
            </w:r>
            <w:r>
              <w:rPr>
                <w:rFonts w:ascii="Times New Roman" w:hAnsi="Times New Roman"/>
                <w:sz w:val="24"/>
                <w:szCs w:val="24"/>
              </w:rPr>
              <w:softHyphen/>
              <w:t>печения вызова экстренных опера</w:t>
            </w:r>
            <w:r>
              <w:rPr>
                <w:rFonts w:ascii="Times New Roman" w:hAnsi="Times New Roman"/>
                <w:sz w:val="24"/>
                <w:szCs w:val="24"/>
              </w:rPr>
              <w:softHyphen/>
              <w:t>тивных служб по единому номеру «112» в Российской Федерации на 2012-2017 годы.</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t>Один раз в квартал</w:t>
            </w:r>
          </w:p>
        </w:tc>
      </w:tr>
      <w:tr w:rsidR="005434A2" w:rsidTr="005434A2">
        <w:tc>
          <w:tcPr>
            <w:tcW w:w="15593" w:type="dxa"/>
            <w:gridSpan w:val="5"/>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Подпрограмма 3 «Развитие и совершенствование систем оповещения и информирования населения городского округа Люберцы Московской области»</w:t>
            </w:r>
          </w:p>
        </w:tc>
      </w:tr>
      <w:tr w:rsidR="005434A2" w:rsidTr="005434A2">
        <w:tc>
          <w:tcPr>
            <w:tcW w:w="567"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xml:space="preserve">Процент покрытия системой централизованного оповещения и </w:t>
            </w:r>
            <w:r>
              <w:rPr>
                <w:rFonts w:ascii="Times New Roman" w:hAnsi="Times New Roman"/>
                <w:sz w:val="24"/>
                <w:szCs w:val="24"/>
              </w:rPr>
              <w:lastRenderedPageBreak/>
              <w:t xml:space="preserve">информирования при чрезвычайных ситуациях или угрозе их возникновения территории городского округа Люберцы Московской области. </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lastRenderedPageBreak/>
              <w:t>Значение показателя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S </w:t>
            </w:r>
            <w:r>
              <w:rPr>
                <w:rFonts w:ascii="Times New Roman" w:hAnsi="Times New Roman"/>
                <w:sz w:val="24"/>
                <w:szCs w:val="24"/>
                <w:vertAlign w:val="subscript"/>
              </w:rPr>
              <w:t>общ</w:t>
            </w:r>
            <w:r>
              <w:rPr>
                <w:rFonts w:ascii="Times New Roman" w:hAnsi="Times New Roman"/>
                <w:sz w:val="24"/>
                <w:szCs w:val="24"/>
                <w:vertAlign w:val="subscript"/>
                <w:lang w:val="en-US"/>
              </w:rPr>
              <w:t>.</w:t>
            </w:r>
            <w:r>
              <w:rPr>
                <w:rFonts w:ascii="Times New Roman" w:hAnsi="Times New Roman"/>
                <w:sz w:val="24"/>
                <w:szCs w:val="24"/>
                <w:lang w:val="en-US"/>
              </w:rPr>
              <w:t xml:space="preserve"> = (S</w:t>
            </w:r>
            <w:r>
              <w:rPr>
                <w:rFonts w:ascii="Times New Roman" w:hAnsi="Times New Roman"/>
                <w:sz w:val="24"/>
                <w:szCs w:val="24"/>
                <w:vertAlign w:val="subscript"/>
                <w:lang w:val="en-US"/>
              </w:rPr>
              <w:t>1</w:t>
            </w:r>
            <w:r>
              <w:rPr>
                <w:rFonts w:ascii="Times New Roman" w:hAnsi="Times New Roman"/>
                <w:sz w:val="24"/>
                <w:szCs w:val="24"/>
                <w:lang w:val="en-US"/>
              </w:rPr>
              <w:t>+ S</w:t>
            </w:r>
            <w:r>
              <w:rPr>
                <w:rFonts w:ascii="Times New Roman" w:hAnsi="Times New Roman"/>
                <w:sz w:val="24"/>
                <w:szCs w:val="24"/>
                <w:vertAlign w:val="subscript"/>
                <w:lang w:val="en-US"/>
              </w:rPr>
              <w:t xml:space="preserve">2 + </w:t>
            </w:r>
            <w:r>
              <w:rPr>
                <w:rFonts w:ascii="Times New Roman" w:hAnsi="Times New Roman"/>
                <w:sz w:val="24"/>
                <w:szCs w:val="24"/>
                <w:lang w:val="en-US"/>
              </w:rPr>
              <w:t>S</w:t>
            </w:r>
            <w:r>
              <w:rPr>
                <w:rFonts w:ascii="Times New Roman" w:hAnsi="Times New Roman"/>
                <w:sz w:val="24"/>
                <w:szCs w:val="24"/>
                <w:vertAlign w:val="subscript"/>
                <w:lang w:val="en-US"/>
              </w:rPr>
              <w:t>3</w:t>
            </w:r>
            <w:r>
              <w:rPr>
                <w:rFonts w:ascii="Times New Roman" w:hAnsi="Times New Roman"/>
                <w:sz w:val="24"/>
                <w:szCs w:val="24"/>
                <w:lang w:val="en-US"/>
              </w:rPr>
              <w:t>) / S</w:t>
            </w:r>
            <w:r>
              <w:rPr>
                <w:rFonts w:ascii="Times New Roman" w:hAnsi="Times New Roman"/>
                <w:sz w:val="24"/>
                <w:szCs w:val="24"/>
                <w:vertAlign w:val="subscript"/>
                <w:lang w:val="en-US"/>
              </w:rPr>
              <w:t>4</w:t>
            </w:r>
            <w:r>
              <w:rPr>
                <w:rFonts w:ascii="Times New Roman" w:hAnsi="Times New Roman"/>
                <w:sz w:val="24"/>
                <w:szCs w:val="24"/>
                <w:lang w:val="en-US"/>
              </w:rPr>
              <w:t xml:space="preserve">, </w:t>
            </w:r>
            <w:r>
              <w:rPr>
                <w:rFonts w:ascii="Times New Roman" w:hAnsi="Times New Roman"/>
                <w:sz w:val="24"/>
                <w:szCs w:val="24"/>
              </w:rPr>
              <w:t>где</w:t>
            </w:r>
          </w:p>
          <w:p w:rsidR="005434A2" w:rsidRDefault="005434A2">
            <w:pPr>
              <w:spacing w:after="0" w:line="240" w:lineRule="auto"/>
              <w:jc w:val="both"/>
              <w:rPr>
                <w:rFonts w:ascii="Times New Roman" w:hAnsi="Times New Roman"/>
                <w:sz w:val="24"/>
                <w:szCs w:val="24"/>
                <w:lang w:val="en-US"/>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1 </w:t>
            </w:r>
            <w:r>
              <w:rPr>
                <w:rFonts w:ascii="Times New Roman" w:hAnsi="Times New Roman"/>
                <w:sz w:val="24"/>
                <w:szCs w:val="24"/>
              </w:rPr>
              <w:t>– площадь населения Московской области охватывающая цент</w:t>
            </w:r>
            <w:r>
              <w:rPr>
                <w:rFonts w:ascii="Times New Roman" w:hAnsi="Times New Roman"/>
                <w:sz w:val="24"/>
                <w:szCs w:val="24"/>
              </w:rPr>
              <w:softHyphen/>
              <w:t>ра</w:t>
            </w:r>
            <w:r>
              <w:rPr>
                <w:rFonts w:ascii="Times New Roman" w:hAnsi="Times New Roman"/>
                <w:sz w:val="24"/>
                <w:szCs w:val="24"/>
              </w:rPr>
              <w:softHyphen/>
              <w:t>ли</w:t>
            </w:r>
            <w:r>
              <w:rPr>
                <w:rFonts w:ascii="Times New Roman" w:hAnsi="Times New Roman"/>
                <w:sz w:val="24"/>
                <w:szCs w:val="24"/>
              </w:rPr>
              <w:softHyphen/>
              <w:t>зованным оповещением и информированием проживающего в пределах сель</w:t>
            </w:r>
            <w:r>
              <w:rPr>
                <w:rFonts w:ascii="Times New Roman" w:hAnsi="Times New Roman"/>
                <w:sz w:val="24"/>
                <w:szCs w:val="24"/>
              </w:rPr>
              <w:softHyphen/>
              <w:t>ских поселений муниципального района;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2 </w:t>
            </w:r>
            <w:r>
              <w:rPr>
                <w:rFonts w:ascii="Times New Roman" w:hAnsi="Times New Roman"/>
                <w:sz w:val="24"/>
                <w:szCs w:val="24"/>
              </w:rPr>
              <w:t>– площадь населения Московской области охватывающая цент</w:t>
            </w:r>
            <w:r>
              <w:rPr>
                <w:rFonts w:ascii="Times New Roman" w:hAnsi="Times New Roman"/>
                <w:sz w:val="24"/>
                <w:szCs w:val="24"/>
              </w:rPr>
              <w:softHyphen/>
              <w:t>ра</w:t>
            </w:r>
            <w:r>
              <w:rPr>
                <w:rFonts w:ascii="Times New Roman" w:hAnsi="Times New Roman"/>
                <w:sz w:val="24"/>
                <w:szCs w:val="24"/>
              </w:rPr>
              <w:softHyphen/>
              <w:t>ли</w:t>
            </w:r>
            <w:r>
              <w:rPr>
                <w:rFonts w:ascii="Times New Roman" w:hAnsi="Times New Roman"/>
                <w:sz w:val="24"/>
                <w:szCs w:val="24"/>
              </w:rPr>
              <w:softHyphen/>
              <w:t>зованным оповещением и информированием проживающего в пределах городских поселений муниципального района;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2 </w:t>
            </w:r>
            <w:r>
              <w:rPr>
                <w:rFonts w:ascii="Times New Roman" w:hAnsi="Times New Roman"/>
                <w:sz w:val="24"/>
                <w:szCs w:val="24"/>
              </w:rPr>
              <w:t>– площадь населения Московской области охватывающая цент</w:t>
            </w:r>
            <w:r>
              <w:rPr>
                <w:rFonts w:ascii="Times New Roman" w:hAnsi="Times New Roman"/>
                <w:sz w:val="24"/>
                <w:szCs w:val="24"/>
              </w:rPr>
              <w:softHyphen/>
              <w:t>ра</w:t>
            </w:r>
            <w:r>
              <w:rPr>
                <w:rFonts w:ascii="Times New Roman" w:hAnsi="Times New Roman"/>
                <w:sz w:val="24"/>
                <w:szCs w:val="24"/>
              </w:rPr>
              <w:softHyphen/>
              <w:t>ли</w:t>
            </w:r>
            <w:r>
              <w:rPr>
                <w:rFonts w:ascii="Times New Roman" w:hAnsi="Times New Roman"/>
                <w:sz w:val="24"/>
                <w:szCs w:val="24"/>
              </w:rPr>
              <w:softHyphen/>
              <w:t>зованным оповещением и информированием проживающего в пределах городского округа;</w:t>
            </w:r>
          </w:p>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lang w:val="en-US"/>
              </w:rPr>
              <w:t>S</w:t>
            </w:r>
            <w:r>
              <w:rPr>
                <w:rFonts w:ascii="Times New Roman" w:hAnsi="Times New Roman"/>
                <w:sz w:val="24"/>
                <w:szCs w:val="24"/>
                <w:vertAlign w:val="subscript"/>
              </w:rPr>
              <w:t xml:space="preserve">4 </w:t>
            </w:r>
            <w:r>
              <w:rPr>
                <w:rFonts w:ascii="Times New Roman" w:hAnsi="Times New Roman"/>
                <w:sz w:val="24"/>
                <w:szCs w:val="24"/>
              </w:rPr>
              <w:t>– площадь муниципального образования Московской области.</w:t>
            </w:r>
          </w:p>
        </w:tc>
        <w:tc>
          <w:tcPr>
            <w:tcW w:w="4394"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Постановление Правительства Московской области от 04.02.2014 № 25/1 «О Московской областной сис</w:t>
            </w:r>
            <w:r>
              <w:rPr>
                <w:rFonts w:ascii="Times New Roman" w:hAnsi="Times New Roman"/>
                <w:sz w:val="24"/>
                <w:szCs w:val="24"/>
              </w:rPr>
              <w:softHyphen/>
              <w:t xml:space="preserve">теме предупреждения и ликвидации </w:t>
            </w:r>
            <w:r>
              <w:rPr>
                <w:rFonts w:ascii="Times New Roman" w:hAnsi="Times New Roman"/>
                <w:sz w:val="24"/>
                <w:szCs w:val="24"/>
              </w:rPr>
              <w:lastRenderedPageBreak/>
              <w:t>чрезвычайных ситуа</w:t>
            </w:r>
            <w:r>
              <w:rPr>
                <w:rFonts w:ascii="Times New Roman" w:hAnsi="Times New Roman"/>
                <w:sz w:val="24"/>
                <w:szCs w:val="24"/>
              </w:rPr>
              <w:softHyphen/>
              <w:t>ций». Данные по количеству населения, находя</w:t>
            </w:r>
            <w:r>
              <w:rPr>
                <w:rFonts w:ascii="Times New Roman" w:hAnsi="Times New Roman"/>
                <w:sz w:val="24"/>
                <w:szCs w:val="24"/>
              </w:rPr>
              <w:softHyphen/>
              <w:t>щегося в зоне воздействия средств информи</w:t>
            </w:r>
            <w:r>
              <w:rPr>
                <w:rFonts w:ascii="Times New Roman" w:hAnsi="Times New Roman"/>
                <w:sz w:val="24"/>
                <w:szCs w:val="24"/>
              </w:rPr>
              <w:softHyphen/>
              <w:t>рования и оповещения определяются Главным управлением МЧС России по Московской области. Данные по численности населения учитываются из статистических сведений, официаль</w:t>
            </w:r>
            <w:r>
              <w:rPr>
                <w:rFonts w:ascii="Times New Roman" w:hAnsi="Times New Roman"/>
                <w:sz w:val="24"/>
                <w:szCs w:val="24"/>
              </w:rPr>
              <w:softHyphen/>
              <w:t>но опубликованных террито</w:t>
            </w:r>
            <w:r>
              <w:rPr>
                <w:rFonts w:ascii="Times New Roman" w:hAnsi="Times New Roman"/>
                <w:sz w:val="24"/>
                <w:szCs w:val="24"/>
              </w:rPr>
              <w:softHyphen/>
              <w:t>риальным органом федеральной службы Государственной статистики по Московской области на рас</w:t>
            </w:r>
            <w:r>
              <w:rPr>
                <w:rFonts w:ascii="Times New Roman" w:hAnsi="Times New Roman"/>
                <w:sz w:val="24"/>
                <w:szCs w:val="24"/>
              </w:rPr>
              <w:softHyphen/>
              <w:t>четный период.</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lastRenderedPageBreak/>
              <w:t>Один раз в квартал</w:t>
            </w:r>
          </w:p>
        </w:tc>
      </w:tr>
      <w:tr w:rsidR="005434A2" w:rsidTr="005434A2">
        <w:tc>
          <w:tcPr>
            <w:tcW w:w="567"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lastRenderedPageBreak/>
              <w:t>2</w:t>
            </w: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pStyle w:val="ConsPlusNormal"/>
              <w:ind w:firstLine="0"/>
              <w:rPr>
                <w:rFonts w:ascii="Times New Roman" w:hAnsi="Times New Roman" w:cs="Times New Roman"/>
                <w:sz w:val="24"/>
                <w:szCs w:val="24"/>
              </w:rPr>
            </w:pPr>
            <w:r>
              <w:rPr>
                <w:rFonts w:ascii="Times New Roman" w:hAnsi="Times New Roman" w:cs="Times New Roman"/>
                <w:color w:val="000000"/>
                <w:sz w:val="24"/>
                <w:szCs w:val="24"/>
              </w:rPr>
              <w:t>Процент построения и развития систем аппаратно-программного комплекса «Безопасный город» на территории муниципального образования</w:t>
            </w:r>
            <w:r>
              <w:rPr>
                <w:rFonts w:ascii="Times New Roman" w:hAnsi="Times New Roman" w:cs="Times New Roman"/>
                <w:sz w:val="24"/>
                <w:szCs w:val="24"/>
              </w:rPr>
              <w:t xml:space="preserve"> </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Значение показателя рассчитывается по формуле:</w:t>
            </w:r>
          </w:p>
          <w:p w:rsidR="005434A2" w:rsidRDefault="005434A2">
            <w:pPr>
              <w:pStyle w:val="ConsPlusNormal"/>
              <w:ind w:firstLine="0"/>
              <w:jc w:val="both"/>
              <w:rPr>
                <w:rFonts w:ascii="Times New Roman" w:hAnsi="Times New Roman" w:cs="Times New Roman"/>
                <w:sz w:val="24"/>
                <w:szCs w:val="24"/>
              </w:rPr>
            </w:pPr>
          </w:p>
          <w:p w:rsidR="005434A2" w:rsidRDefault="005434A2">
            <w:pPr>
              <w:pStyle w:val="ConsPlusNormal"/>
              <w:ind w:firstLine="0"/>
              <w:jc w:val="both"/>
              <w:rPr>
                <w:rFonts w:ascii="Times New Roman" w:hAnsi="Times New Roman" w:cs="Times New Roman"/>
                <w:sz w:val="24"/>
                <w:szCs w:val="24"/>
              </w:rPr>
            </w:pPr>
            <w:r>
              <w:pict>
                <v:shape id="_x0000_i1026" type="#_x0000_t75" style="width:376.35pt;height:14.2pt" equationxml="&lt;">
                  <v:imagedata r:id="rId6" o:title="" chromakey="white"/>
                </v:shape>
              </w:pict>
            </w:r>
          </w:p>
          <w:p w:rsidR="005434A2" w:rsidRDefault="005434A2">
            <w:pPr>
              <w:pStyle w:val="ConsPlusNormal"/>
              <w:ind w:firstLine="0"/>
              <w:rPr>
                <w:rFonts w:ascii="Times New Roman" w:hAnsi="Times New Roman" w:cs="Times New Roman"/>
                <w:sz w:val="24"/>
                <w:szCs w:val="24"/>
              </w:rPr>
            </w:pP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Дапк</w:t>
            </w:r>
            <w:proofErr w:type="spellEnd"/>
            <w:r>
              <w:rPr>
                <w:rFonts w:ascii="Times New Roman" w:hAnsi="Times New Roman" w:cs="Times New Roman"/>
                <w:sz w:val="24"/>
                <w:szCs w:val="24"/>
              </w:rPr>
              <w:t xml:space="preserve"> - доля построения и развития систем АПК «БГ» на территории муниципального образования Московской области;</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 разработка плана построения, внедрения и эксплуатации АПК «БГ»;</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Срг</w:t>
            </w:r>
            <w:proofErr w:type="spellEnd"/>
            <w:r>
              <w:rPr>
                <w:rFonts w:ascii="Times New Roman" w:hAnsi="Times New Roman" w:cs="Times New Roman"/>
                <w:sz w:val="24"/>
                <w:szCs w:val="24"/>
              </w:rPr>
              <w:t xml:space="preserve"> – создание рабочей группы построения и развития систем аппаратно-программного комплекса «БГ»;</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Рмп</w:t>
            </w:r>
            <w:proofErr w:type="spellEnd"/>
            <w:r>
              <w:rPr>
                <w:rFonts w:ascii="Times New Roman" w:hAnsi="Times New Roman" w:cs="Times New Roman"/>
                <w:sz w:val="24"/>
                <w:szCs w:val="24"/>
              </w:rPr>
              <w:t xml:space="preserve"> – разработка муниципальной программы «Построение АПК «БГ» до 2020 года»;</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Гед</w:t>
            </w:r>
            <w:proofErr w:type="spellEnd"/>
            <w:r>
              <w:rPr>
                <w:rFonts w:ascii="Times New Roman" w:hAnsi="Times New Roman" w:cs="Times New Roman"/>
                <w:sz w:val="24"/>
                <w:szCs w:val="24"/>
              </w:rPr>
              <w:t xml:space="preserve"> – готовность ЕДДС ОМСУ к внедрению АПК «БГ»;</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Ртз</w:t>
            </w:r>
            <w:proofErr w:type="spellEnd"/>
            <w:r>
              <w:rPr>
                <w:rFonts w:ascii="Times New Roman" w:hAnsi="Times New Roman" w:cs="Times New Roman"/>
                <w:sz w:val="24"/>
                <w:szCs w:val="24"/>
              </w:rPr>
              <w:t xml:space="preserve"> – разработка, согласование и утверждение ТЗ на построение АПК «БГ»;</w:t>
            </w:r>
          </w:p>
          <w:p w:rsidR="005434A2" w:rsidRDefault="005434A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Зоб – закупка оборудования, программного обеспечения, проведение монтажных и пусконаладочных работ;</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t>Писп</w:t>
            </w:r>
            <w:proofErr w:type="spellEnd"/>
            <w:r>
              <w:rPr>
                <w:rFonts w:ascii="Times New Roman" w:hAnsi="Times New Roman" w:cs="Times New Roman"/>
                <w:sz w:val="24"/>
                <w:szCs w:val="24"/>
              </w:rPr>
              <w:t xml:space="preserve"> – проведение испытаний АПК «БГ»;</w:t>
            </w:r>
          </w:p>
          <w:p w:rsidR="005434A2" w:rsidRDefault="005434A2">
            <w:pPr>
              <w:pStyle w:val="ConsPlusNormal"/>
              <w:ind w:firstLine="0"/>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Рнпа</w:t>
            </w:r>
            <w:proofErr w:type="spellEnd"/>
            <w:r>
              <w:rPr>
                <w:rFonts w:ascii="Times New Roman" w:hAnsi="Times New Roman" w:cs="Times New Roman"/>
                <w:sz w:val="24"/>
                <w:szCs w:val="24"/>
              </w:rPr>
              <w:t xml:space="preserve"> – разработка НПА о вводе в постоянную эксплуатацию АПК «БГ».</w:t>
            </w:r>
          </w:p>
          <w:p w:rsidR="005434A2" w:rsidRDefault="005434A2">
            <w:pPr>
              <w:pStyle w:val="ConsPlusNormal"/>
              <w:ind w:firstLine="0"/>
              <w:jc w:val="both"/>
              <w:rPr>
                <w:rFonts w:ascii="Times New Roman" w:hAnsi="Times New Roman" w:cs="Times New Roman"/>
                <w:sz w:val="24"/>
                <w:szCs w:val="24"/>
              </w:rPr>
            </w:pPr>
          </w:p>
          <w:p w:rsidR="005434A2" w:rsidRDefault="005434A2">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*примечание: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 0,1; </w:t>
            </w:r>
            <w:proofErr w:type="spellStart"/>
            <w:r>
              <w:rPr>
                <w:rFonts w:ascii="Times New Roman" w:hAnsi="Times New Roman" w:cs="Times New Roman"/>
                <w:sz w:val="24"/>
                <w:szCs w:val="24"/>
              </w:rPr>
              <w:t>Срг</w:t>
            </w:r>
            <w:proofErr w:type="spellEnd"/>
            <w:r>
              <w:rPr>
                <w:rFonts w:ascii="Times New Roman" w:hAnsi="Times New Roman" w:cs="Times New Roman"/>
                <w:sz w:val="24"/>
                <w:szCs w:val="24"/>
              </w:rPr>
              <w:t xml:space="preserve"> = 0,1; Рмп-0,2; Гед-0,1; </w:t>
            </w:r>
            <w:proofErr w:type="spellStart"/>
            <w:r>
              <w:rPr>
                <w:rFonts w:ascii="Times New Roman" w:hAnsi="Times New Roman" w:cs="Times New Roman"/>
                <w:sz w:val="24"/>
                <w:szCs w:val="24"/>
              </w:rPr>
              <w:t>Ртз</w:t>
            </w:r>
            <w:proofErr w:type="spellEnd"/>
            <w:r>
              <w:rPr>
                <w:rFonts w:ascii="Times New Roman" w:hAnsi="Times New Roman" w:cs="Times New Roman"/>
                <w:sz w:val="24"/>
                <w:szCs w:val="24"/>
              </w:rPr>
              <w:t xml:space="preserve"> – 0,1; Зоб – 0,2; </w:t>
            </w:r>
            <w:proofErr w:type="spellStart"/>
            <w:r>
              <w:rPr>
                <w:rFonts w:ascii="Times New Roman" w:hAnsi="Times New Roman" w:cs="Times New Roman"/>
                <w:sz w:val="24"/>
                <w:szCs w:val="24"/>
              </w:rPr>
              <w:t>Писп</w:t>
            </w:r>
            <w:proofErr w:type="spellEnd"/>
            <w:r>
              <w:rPr>
                <w:rFonts w:ascii="Times New Roman" w:hAnsi="Times New Roman" w:cs="Times New Roman"/>
                <w:sz w:val="24"/>
                <w:szCs w:val="24"/>
              </w:rPr>
              <w:t>- 0,1; Рнпа-01.</w:t>
            </w:r>
          </w:p>
        </w:tc>
        <w:tc>
          <w:tcPr>
            <w:tcW w:w="4394"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 xml:space="preserve">Распоряжение Правительства Российской Федерации от 03.12.2014 № 2446-р </w:t>
            </w:r>
            <w:r>
              <w:rPr>
                <w:rFonts w:ascii="Times New Roman" w:hAnsi="Times New Roman"/>
                <w:sz w:val="24"/>
                <w:szCs w:val="24"/>
              </w:rPr>
              <w:br/>
              <w:t>«Об утверждении концепции построения и развития аппаратно-программного комплекса  «Безопасный город»</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center"/>
              <w:rPr>
                <w:rFonts w:ascii="Times New Roman" w:hAnsi="Times New Roman" w:cs="Times New Roman"/>
                <w:sz w:val="24"/>
                <w:szCs w:val="24"/>
              </w:rPr>
            </w:pPr>
            <w:r>
              <w:rPr>
                <w:rFonts w:ascii="Times New Roman" w:hAnsi="Times New Roman"/>
                <w:sz w:val="24"/>
                <w:szCs w:val="24"/>
              </w:rPr>
              <w:t>Один раз в полугодие</w:t>
            </w:r>
          </w:p>
        </w:tc>
      </w:tr>
      <w:tr w:rsidR="005434A2" w:rsidTr="005434A2">
        <w:tc>
          <w:tcPr>
            <w:tcW w:w="15593" w:type="dxa"/>
            <w:gridSpan w:val="5"/>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Подпрограмма 4 «Обеспечение пожарной безопасности на территории городского округа Люберцы Московской области»</w:t>
            </w:r>
          </w:p>
        </w:tc>
      </w:tr>
      <w:tr w:rsidR="005434A2" w:rsidTr="005434A2">
        <w:tc>
          <w:tcPr>
            <w:tcW w:w="567"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 xml:space="preserve">Повышение степени пожарной защищенности городского округа Люберцы Московской области, по отношению к базовому периоду. </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Значение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vertAlign w:val="subscript"/>
              </w:rPr>
            </w:pPr>
            <w:r>
              <w:rPr>
                <w:rFonts w:ascii="Times New Roman" w:hAnsi="Times New Roman"/>
                <w:sz w:val="24"/>
                <w:szCs w:val="24"/>
                <w:lang w:val="en-US"/>
              </w:rPr>
              <w:t>S</w:t>
            </w:r>
            <w:r>
              <w:rPr>
                <w:rFonts w:ascii="Times New Roman" w:hAnsi="Times New Roman"/>
                <w:sz w:val="24"/>
                <w:szCs w:val="24"/>
              </w:rPr>
              <w:t xml:space="preserve"> = (</w:t>
            </w:r>
            <w:r>
              <w:rPr>
                <w:rFonts w:ascii="Times New Roman" w:hAnsi="Times New Roman"/>
                <w:sz w:val="24"/>
                <w:szCs w:val="24"/>
                <w:lang w:val="en-US"/>
              </w:rPr>
              <w:t>L</w:t>
            </w:r>
            <w:r>
              <w:rPr>
                <w:rFonts w:ascii="Times New Roman" w:hAnsi="Times New Roman"/>
                <w:sz w:val="24"/>
                <w:szCs w:val="24"/>
              </w:rPr>
              <w:t xml:space="preserve"> + </w:t>
            </w:r>
            <w:r>
              <w:rPr>
                <w:rFonts w:ascii="Times New Roman" w:hAnsi="Times New Roman"/>
                <w:sz w:val="24"/>
                <w:szCs w:val="24"/>
                <w:lang w:val="en-US"/>
              </w:rPr>
              <w:t>M</w:t>
            </w:r>
            <w:r>
              <w:rPr>
                <w:rFonts w:ascii="Times New Roman" w:hAnsi="Times New Roman"/>
                <w:sz w:val="24"/>
                <w:szCs w:val="24"/>
              </w:rPr>
              <w:t xml:space="preserve"> + </w:t>
            </w:r>
            <w:r>
              <w:rPr>
                <w:rFonts w:ascii="Times New Roman" w:hAnsi="Times New Roman"/>
                <w:sz w:val="24"/>
                <w:szCs w:val="24"/>
                <w:lang w:val="en-US"/>
              </w:rPr>
              <w:t>J</w:t>
            </w:r>
            <w:r>
              <w:rPr>
                <w:rFonts w:ascii="Times New Roman" w:hAnsi="Times New Roman"/>
                <w:sz w:val="24"/>
                <w:szCs w:val="24"/>
              </w:rPr>
              <w:t xml:space="preserve"> + </w:t>
            </w:r>
            <w:r>
              <w:rPr>
                <w:rFonts w:ascii="Times New Roman" w:hAnsi="Times New Roman"/>
                <w:sz w:val="24"/>
                <w:szCs w:val="24"/>
                <w:lang w:val="en-US"/>
              </w:rPr>
              <w:t>Y</w:t>
            </w:r>
            <w:r>
              <w:rPr>
                <w:rFonts w:ascii="Times New Roman" w:hAnsi="Times New Roman"/>
                <w:sz w:val="24"/>
                <w:szCs w:val="24"/>
              </w:rPr>
              <w:t>) / 4</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lang w:val="en-US"/>
              </w:rPr>
              <w:t>L</w:t>
            </w:r>
            <w:r>
              <w:rPr>
                <w:rFonts w:ascii="Times New Roman" w:hAnsi="Times New Roman"/>
                <w:sz w:val="24"/>
                <w:szCs w:val="24"/>
              </w:rPr>
              <w:t xml:space="preserve"> - процент снижения пожаров, произошедших на территории муниципального образования Московской области, по отношению к базовому показателю; </w:t>
            </w: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lang w:val="en-US"/>
              </w:rPr>
              <w:t>M</w:t>
            </w:r>
            <w:r>
              <w:rPr>
                <w:rFonts w:ascii="Times New Roman" w:hAnsi="Times New Roman"/>
                <w:sz w:val="24"/>
                <w:szCs w:val="24"/>
              </w:rPr>
              <w:t xml:space="preserve"> – 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w:t>
            </w: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lang w:val="en-US"/>
              </w:rPr>
              <w:t>J</w:t>
            </w:r>
            <w:r w:rsidRPr="005434A2">
              <w:rPr>
                <w:rFonts w:ascii="Times New Roman" w:hAnsi="Times New Roman"/>
                <w:b/>
                <w:sz w:val="24"/>
                <w:szCs w:val="24"/>
              </w:rPr>
              <w:t xml:space="preserve"> </w:t>
            </w:r>
            <w:r>
              <w:rPr>
                <w:rFonts w:ascii="Times New Roman" w:hAnsi="Times New Roman"/>
                <w:sz w:val="24"/>
                <w:szCs w:val="24"/>
              </w:rPr>
              <w:t>– увеличение процента количество добровольных пожарных обученных, застрахованных и задействованных по назначению ОМС;</w:t>
            </w:r>
          </w:p>
          <w:p w:rsidR="005434A2" w:rsidRDefault="005434A2">
            <w:pPr>
              <w:spacing w:after="0" w:line="240" w:lineRule="auto"/>
              <w:jc w:val="both"/>
              <w:rPr>
                <w:rFonts w:ascii="Times New Roman" w:hAnsi="Times New Roman"/>
                <w:sz w:val="24"/>
                <w:szCs w:val="24"/>
              </w:rPr>
            </w:pPr>
            <w:r>
              <w:rPr>
                <w:rFonts w:ascii="Times New Roman" w:hAnsi="Times New Roman"/>
                <w:b/>
                <w:sz w:val="24"/>
                <w:szCs w:val="24"/>
                <w:lang w:val="en-US"/>
              </w:rPr>
              <w:t>Y</w:t>
            </w:r>
            <w:r w:rsidRPr="005434A2">
              <w:rPr>
                <w:rFonts w:ascii="Times New Roman" w:hAnsi="Times New Roman"/>
                <w:b/>
                <w:sz w:val="24"/>
                <w:szCs w:val="24"/>
              </w:rPr>
              <w:t xml:space="preserve"> </w:t>
            </w:r>
            <w:r>
              <w:rPr>
                <w:rFonts w:ascii="Times New Roman" w:hAnsi="Times New Roman"/>
                <w:sz w:val="24"/>
                <w:szCs w:val="24"/>
              </w:rPr>
              <w:t>– увеличение процента исправных гидрантов на территории муниципального района от нормативного количества, по отношению к базовому периоду</w:t>
            </w:r>
          </w:p>
          <w:p w:rsidR="005434A2" w:rsidRDefault="005434A2">
            <w:pPr>
              <w:spacing w:after="0" w:line="240" w:lineRule="auto"/>
              <w:jc w:val="both"/>
              <w:rPr>
                <w:rFonts w:ascii="Times New Roman" w:hAnsi="Times New Roman"/>
                <w:b/>
                <w:i/>
                <w:sz w:val="24"/>
                <w:szCs w:val="24"/>
              </w:rPr>
            </w:pP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процент снижения пожаров, произошедших на территории муниципального образования Московской области, по отношению к базовому показателю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t>L</w:t>
            </w:r>
            <w:r>
              <w:rPr>
                <w:rFonts w:ascii="Times New Roman" w:hAnsi="Times New Roman"/>
                <w:sz w:val="24"/>
                <w:szCs w:val="24"/>
              </w:rPr>
              <w:t xml:space="preserve"> </w:t>
            </w:r>
            <w:proofErr w:type="gramStart"/>
            <w:r>
              <w:rPr>
                <w:rFonts w:ascii="Times New Roman" w:hAnsi="Times New Roman"/>
                <w:sz w:val="24"/>
                <w:szCs w:val="24"/>
              </w:rPr>
              <w:t>=  100</w:t>
            </w:r>
            <w:proofErr w:type="gramEnd"/>
            <w:r>
              <w:rPr>
                <w:rFonts w:ascii="Times New Roman" w:hAnsi="Times New Roman"/>
                <w:sz w:val="24"/>
                <w:szCs w:val="24"/>
              </w:rPr>
              <w:t xml:space="preserve"> % - (D тек. / </w:t>
            </w: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100%),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xml:space="preserve">D тек – количество зарегистрированных пожаров на территории муниципального образования Московской </w:t>
            </w:r>
            <w:r>
              <w:rPr>
                <w:rFonts w:ascii="Times New Roman" w:hAnsi="Times New Roman"/>
                <w:sz w:val="24"/>
                <w:szCs w:val="24"/>
              </w:rPr>
              <w:lastRenderedPageBreak/>
              <w:t>области за отчетный период;</w:t>
            </w:r>
          </w:p>
          <w:p w:rsidR="005434A2" w:rsidRDefault="005434A2">
            <w:pPr>
              <w:spacing w:after="0" w:line="240" w:lineRule="auto"/>
              <w:jc w:val="both"/>
              <w:rPr>
                <w:rFonts w:ascii="Times New Roman" w:hAnsi="Times New Roman"/>
                <w:sz w:val="24"/>
                <w:szCs w:val="24"/>
              </w:rPr>
            </w:pP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количество зарегистрированных пожаров на территории муниципального образования Московской области аналогичному периоду базового года.</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процент снижения погибших и травмированных людей на пожарах, произошедших на территории муниципального образования Московской области за отчетный период, по отношению к аналогичному периоду базового года,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t>M</w:t>
            </w:r>
            <w:r>
              <w:rPr>
                <w:rFonts w:ascii="Times New Roman" w:hAnsi="Times New Roman"/>
                <w:sz w:val="24"/>
                <w:szCs w:val="24"/>
              </w:rPr>
              <w:t xml:space="preserve"> = 100 % - (D тек. / </w:t>
            </w: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100%),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D тек</w:t>
            </w:r>
            <w:proofErr w:type="gramStart"/>
            <w:r>
              <w:rPr>
                <w:rFonts w:ascii="Times New Roman" w:hAnsi="Times New Roman"/>
                <w:sz w:val="24"/>
                <w:szCs w:val="24"/>
              </w:rPr>
              <w:t>.</w:t>
            </w:r>
            <w:proofErr w:type="gramEnd"/>
            <w:r>
              <w:rPr>
                <w:rFonts w:ascii="Times New Roman" w:hAnsi="Times New Roman"/>
                <w:sz w:val="24"/>
                <w:szCs w:val="24"/>
              </w:rPr>
              <w:t xml:space="preserve"> – </w:t>
            </w:r>
            <w:proofErr w:type="gramStart"/>
            <w:r>
              <w:rPr>
                <w:rFonts w:ascii="Times New Roman" w:hAnsi="Times New Roman"/>
                <w:sz w:val="24"/>
                <w:szCs w:val="24"/>
              </w:rPr>
              <w:t>к</w:t>
            </w:r>
            <w:proofErr w:type="gramEnd"/>
            <w:r>
              <w:rPr>
                <w:rFonts w:ascii="Times New Roman" w:hAnsi="Times New Roman"/>
                <w:sz w:val="24"/>
                <w:szCs w:val="24"/>
              </w:rPr>
              <w:t>оличество погибших и травмированных людей на пожарах на территории Московской области в общем числе погибших и травмированных за отчетный период;</w:t>
            </w:r>
          </w:p>
          <w:p w:rsidR="005434A2" w:rsidRDefault="005434A2">
            <w:pPr>
              <w:spacing w:after="0" w:line="240" w:lineRule="auto"/>
              <w:jc w:val="both"/>
              <w:rPr>
                <w:rFonts w:ascii="Times New Roman" w:hAnsi="Times New Roman"/>
                <w:sz w:val="24"/>
                <w:szCs w:val="24"/>
              </w:rPr>
            </w:pPr>
            <w:proofErr w:type="spellStart"/>
            <w:proofErr w:type="gramStart"/>
            <w:r>
              <w:rPr>
                <w:rFonts w:ascii="Times New Roman" w:hAnsi="Times New Roman"/>
                <w:sz w:val="24"/>
                <w:szCs w:val="24"/>
              </w:rPr>
              <w:t>D</w:t>
            </w:r>
            <w:proofErr w:type="gramEnd"/>
            <w:r>
              <w:rPr>
                <w:rFonts w:ascii="Times New Roman" w:hAnsi="Times New Roman"/>
                <w:sz w:val="24"/>
                <w:szCs w:val="24"/>
              </w:rPr>
              <w:t>баз</w:t>
            </w:r>
            <w:proofErr w:type="spellEnd"/>
            <w:r>
              <w:rPr>
                <w:rFonts w:ascii="Times New Roman" w:hAnsi="Times New Roman"/>
                <w:sz w:val="24"/>
                <w:szCs w:val="24"/>
              </w:rPr>
              <w:t>. - количество погибших и травмированных людей на пожарах на территории Московской области, зарегистрированных в Росстате аналогичному периоду базового года.</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увеличение процента количество добровольных пожарных обученных, застрахованных и задействованных по назначению ОМС по отношению к базовому показателю,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t>J</w:t>
            </w:r>
            <w:r>
              <w:rPr>
                <w:rFonts w:ascii="Times New Roman" w:hAnsi="Times New Roman"/>
                <w:sz w:val="24"/>
                <w:szCs w:val="24"/>
              </w:rPr>
              <w:t xml:space="preserve"> =(</w:t>
            </w:r>
            <w:r>
              <w:rPr>
                <w:rFonts w:ascii="Times New Roman" w:hAnsi="Times New Roman"/>
                <w:sz w:val="24"/>
                <w:szCs w:val="24"/>
                <w:lang w:val="en-US"/>
              </w:rPr>
              <w:t>Q</w:t>
            </w:r>
            <w:r>
              <w:rPr>
                <w:rFonts w:ascii="Times New Roman" w:hAnsi="Times New Roman"/>
                <w:sz w:val="24"/>
                <w:szCs w:val="24"/>
                <w:vertAlign w:val="subscript"/>
              </w:rPr>
              <w:t>1</w:t>
            </w:r>
            <w:r>
              <w:rPr>
                <w:rFonts w:ascii="Times New Roman" w:hAnsi="Times New Roman"/>
                <w:sz w:val="24"/>
                <w:szCs w:val="24"/>
              </w:rPr>
              <w:t xml:space="preserve"> / </w:t>
            </w:r>
            <w:r>
              <w:rPr>
                <w:rFonts w:ascii="Times New Roman" w:hAnsi="Times New Roman"/>
                <w:sz w:val="24"/>
                <w:szCs w:val="24"/>
                <w:lang w:val="en-US"/>
              </w:rPr>
              <w:t>Q</w:t>
            </w:r>
            <w:r>
              <w:rPr>
                <w:rFonts w:ascii="Times New Roman" w:hAnsi="Times New Roman"/>
                <w:sz w:val="24"/>
                <w:szCs w:val="24"/>
                <w:vertAlign w:val="subscript"/>
              </w:rPr>
              <w:t>2)</w:t>
            </w:r>
            <w:r>
              <w:rPr>
                <w:rFonts w:ascii="Times New Roman" w:hAnsi="Times New Roman"/>
                <w:sz w:val="24"/>
                <w:szCs w:val="24"/>
              </w:rPr>
              <w:t xml:space="preserve"> *100) – </w:t>
            </w:r>
            <w:r>
              <w:rPr>
                <w:rFonts w:ascii="Times New Roman" w:hAnsi="Times New Roman"/>
                <w:sz w:val="24"/>
                <w:szCs w:val="24"/>
                <w:lang w:val="en-US"/>
              </w:rPr>
              <w:t>Q</w:t>
            </w:r>
            <w:r>
              <w:rPr>
                <w:rFonts w:ascii="Times New Roman" w:hAnsi="Times New Roman"/>
                <w:sz w:val="24"/>
                <w:szCs w:val="24"/>
                <w:vertAlign w:val="subscript"/>
              </w:rPr>
              <w:t>3</w:t>
            </w:r>
            <w:r>
              <w:rPr>
                <w:rFonts w:ascii="Times New Roman" w:hAnsi="Times New Roman"/>
                <w:sz w:val="24"/>
                <w:szCs w:val="24"/>
              </w:rPr>
              <w:t>, где: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Q</w:t>
            </w:r>
            <w:r>
              <w:rPr>
                <w:rFonts w:ascii="Times New Roman" w:hAnsi="Times New Roman"/>
                <w:sz w:val="24"/>
                <w:szCs w:val="24"/>
                <w:vertAlign w:val="subscript"/>
              </w:rPr>
              <w:t>1</w:t>
            </w:r>
            <w:r>
              <w:rPr>
                <w:rFonts w:ascii="Times New Roman" w:hAnsi="Times New Roman"/>
                <w:sz w:val="24"/>
                <w:szCs w:val="24"/>
              </w:rPr>
              <w:t xml:space="preserve"> - количество добровольных пожарных обученных, задействованных по назначению ОМС, человек;</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t>Q</w:t>
            </w:r>
            <w:r>
              <w:rPr>
                <w:rFonts w:ascii="Times New Roman" w:hAnsi="Times New Roman"/>
                <w:sz w:val="24"/>
                <w:szCs w:val="24"/>
                <w:vertAlign w:val="subscript"/>
              </w:rPr>
              <w:t>2</w:t>
            </w:r>
            <w:r>
              <w:rPr>
                <w:rFonts w:ascii="Times New Roman" w:hAnsi="Times New Roman"/>
                <w:sz w:val="24"/>
                <w:szCs w:val="24"/>
              </w:rPr>
              <w:t xml:space="preserve"> - нормативное количество добровольных пожарных на территории муниципального района (городского округа), человек.</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lang w:val="en-US"/>
              </w:rPr>
              <w:lastRenderedPageBreak/>
              <w:t>Q</w:t>
            </w:r>
            <w:r>
              <w:rPr>
                <w:rFonts w:ascii="Times New Roman" w:hAnsi="Times New Roman"/>
                <w:sz w:val="24"/>
                <w:szCs w:val="24"/>
                <w:vertAlign w:val="subscript"/>
              </w:rPr>
              <w:t xml:space="preserve">3 </w:t>
            </w:r>
            <w:r>
              <w:rPr>
                <w:rFonts w:ascii="Times New Roman" w:hAnsi="Times New Roman"/>
                <w:sz w:val="24"/>
                <w:szCs w:val="24"/>
              </w:rPr>
              <w:t xml:space="preserve"> - процент добровольных пожарных обученных, задействованных по назначению ОМС, за базовый период 2016 года</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b/>
                <w:i/>
                <w:sz w:val="24"/>
                <w:szCs w:val="24"/>
              </w:rPr>
            </w:pPr>
            <w:r>
              <w:rPr>
                <w:rFonts w:ascii="Times New Roman" w:hAnsi="Times New Roman"/>
                <w:b/>
                <w:i/>
                <w:sz w:val="24"/>
                <w:szCs w:val="24"/>
              </w:rPr>
              <w:t>увеличение процента исправных гидрантов на территории муниципального образования Московской области от нормативного количества по отношению к базовому показателю,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t>Y</w:t>
            </w:r>
            <w:r>
              <w:rPr>
                <w:rFonts w:ascii="Times New Roman" w:hAnsi="Times New Roman"/>
                <w:sz w:val="24"/>
                <w:szCs w:val="24"/>
              </w:rPr>
              <w:t xml:space="preserve"> = (</w:t>
            </w:r>
            <w:r>
              <w:rPr>
                <w:rFonts w:ascii="Times New Roman" w:hAnsi="Times New Roman"/>
                <w:sz w:val="24"/>
                <w:szCs w:val="24"/>
                <w:lang w:val="en-US"/>
              </w:rPr>
              <w:t>N</w:t>
            </w:r>
            <w:r w:rsidRPr="005434A2">
              <w:rPr>
                <w:rFonts w:ascii="Times New Roman" w:hAnsi="Times New Roman"/>
                <w:sz w:val="24"/>
                <w:szCs w:val="24"/>
              </w:rPr>
              <w:t xml:space="preserve"> </w:t>
            </w:r>
            <w:r>
              <w:rPr>
                <w:rFonts w:ascii="Times New Roman" w:hAnsi="Times New Roman"/>
                <w:sz w:val="24"/>
                <w:szCs w:val="24"/>
                <w:vertAlign w:val="subscript"/>
              </w:rPr>
              <w:t>исправное</w:t>
            </w:r>
            <w:r>
              <w:rPr>
                <w:rFonts w:ascii="Times New Roman" w:hAnsi="Times New Roman"/>
                <w:sz w:val="24"/>
                <w:szCs w:val="24"/>
              </w:rPr>
              <w:t xml:space="preserve">  / </w:t>
            </w:r>
            <w:r>
              <w:rPr>
                <w:rFonts w:ascii="Times New Roman" w:hAnsi="Times New Roman"/>
                <w:sz w:val="24"/>
                <w:szCs w:val="24"/>
                <w:lang w:val="en-US"/>
              </w:rPr>
              <w:t>N</w:t>
            </w:r>
            <w:r w:rsidRPr="005434A2">
              <w:rPr>
                <w:rFonts w:ascii="Times New Roman" w:hAnsi="Times New Roman"/>
                <w:sz w:val="24"/>
                <w:szCs w:val="24"/>
              </w:rPr>
              <w:t xml:space="preserve"> </w:t>
            </w:r>
            <w:r>
              <w:rPr>
                <w:rFonts w:ascii="Times New Roman" w:hAnsi="Times New Roman"/>
                <w:sz w:val="24"/>
                <w:szCs w:val="24"/>
                <w:vertAlign w:val="subscript"/>
              </w:rPr>
              <w:t xml:space="preserve">нормативное </w:t>
            </w:r>
            <w:r>
              <w:rPr>
                <w:rFonts w:ascii="Times New Roman" w:hAnsi="Times New Roman"/>
                <w:sz w:val="24"/>
                <w:szCs w:val="24"/>
              </w:rPr>
              <w:t>) *100</w:t>
            </w:r>
            <w:r>
              <w:rPr>
                <w:rFonts w:ascii="Times New Roman" w:hAnsi="Times New Roman"/>
                <w:sz w:val="24"/>
                <w:szCs w:val="24"/>
                <w:vertAlign w:val="subscript"/>
              </w:rPr>
              <w:t xml:space="preserve"> </w:t>
            </w:r>
            <w:r>
              <w:rPr>
                <w:rFonts w:ascii="Times New Roman" w:hAnsi="Times New Roman"/>
                <w:sz w:val="24"/>
                <w:szCs w:val="24"/>
              </w:rPr>
              <w:t xml:space="preserve"> </w:t>
            </w:r>
          </w:p>
          <w:p w:rsidR="005434A2" w:rsidRDefault="005434A2">
            <w:pPr>
              <w:spacing w:after="0" w:line="240" w:lineRule="auto"/>
              <w:ind w:firstLine="652"/>
              <w:jc w:val="both"/>
              <w:rPr>
                <w:rFonts w:ascii="Times New Roman" w:hAnsi="Times New Roman" w:cs="Times New Roman"/>
                <w:sz w:val="24"/>
                <w:szCs w:val="24"/>
                <w:vertAlign w:val="subscript"/>
              </w:rPr>
            </w:pPr>
          </w:p>
        </w:tc>
        <w:tc>
          <w:tcPr>
            <w:tcW w:w="4394"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Указание Управление по обеспе</w:t>
            </w:r>
            <w:r>
              <w:rPr>
                <w:rFonts w:ascii="Times New Roman" w:hAnsi="Times New Roman"/>
                <w:sz w:val="24"/>
                <w:szCs w:val="24"/>
              </w:rPr>
              <w:softHyphen/>
              <w:t>чению деятельности противопо</w:t>
            </w:r>
            <w:r>
              <w:rPr>
                <w:rFonts w:ascii="Times New Roman" w:hAnsi="Times New Roman"/>
                <w:sz w:val="24"/>
                <w:szCs w:val="24"/>
              </w:rPr>
              <w:softHyphen/>
              <w:t>жарно-спасательной службы Мос</w:t>
            </w:r>
            <w:r>
              <w:rPr>
                <w:rFonts w:ascii="Times New Roman" w:hAnsi="Times New Roman"/>
                <w:sz w:val="24"/>
                <w:szCs w:val="24"/>
              </w:rPr>
              <w:softHyphen/>
              <w:t xml:space="preserve">ковской области от 10.09.2014 № 41 Исх-1901/41-04 Методика </w:t>
            </w:r>
            <w:proofErr w:type="gramStart"/>
            <w:r>
              <w:rPr>
                <w:rFonts w:ascii="Times New Roman" w:hAnsi="Times New Roman"/>
                <w:sz w:val="24"/>
                <w:szCs w:val="24"/>
              </w:rPr>
              <w:t>расчета значений показателей эффектив</w:t>
            </w:r>
            <w:r>
              <w:rPr>
                <w:rFonts w:ascii="Times New Roman" w:hAnsi="Times New Roman"/>
                <w:sz w:val="24"/>
                <w:szCs w:val="24"/>
              </w:rPr>
              <w:softHyphen/>
              <w:t>ности реализации подпрограмм</w:t>
            </w:r>
            <w:proofErr w:type="gramEnd"/>
            <w:r>
              <w:rPr>
                <w:rFonts w:ascii="Times New Roman" w:hAnsi="Times New Roman"/>
                <w:sz w:val="24"/>
                <w:szCs w:val="24"/>
              </w:rPr>
              <w:t xml:space="preserve"> </w:t>
            </w:r>
          </w:p>
          <w:p w:rsidR="005434A2" w:rsidRDefault="005434A2">
            <w:pPr>
              <w:spacing w:after="0" w:line="240" w:lineRule="auto"/>
              <w:rPr>
                <w:rFonts w:ascii="Times New Roman" w:hAnsi="Times New Roman"/>
                <w:sz w:val="24"/>
                <w:szCs w:val="24"/>
              </w:rPr>
            </w:pPr>
            <w:r>
              <w:rPr>
                <w:rFonts w:ascii="Times New Roman" w:hAnsi="Times New Roman"/>
                <w:sz w:val="24"/>
                <w:szCs w:val="24"/>
              </w:rPr>
              <w:t>По итогам мониторинга. Приказ Ми</w:t>
            </w:r>
            <w:r>
              <w:rPr>
                <w:rFonts w:ascii="Times New Roman" w:hAnsi="Times New Roman"/>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5434A2" w:rsidRDefault="005434A2">
            <w:pPr>
              <w:spacing w:after="0" w:line="240" w:lineRule="auto"/>
              <w:rPr>
                <w:rFonts w:ascii="Times New Roman" w:hAnsi="Times New Roman"/>
                <w:sz w:val="24"/>
                <w:szCs w:val="24"/>
              </w:rPr>
            </w:pPr>
            <w:r>
              <w:rPr>
                <w:rFonts w:ascii="Times New Roman" w:hAnsi="Times New Roman"/>
                <w:sz w:val="24"/>
                <w:szCs w:val="24"/>
              </w:rPr>
              <w:t>Указание ГУ МЧС России по Мос</w:t>
            </w:r>
            <w:r>
              <w:rPr>
                <w:rFonts w:ascii="Times New Roman" w:hAnsi="Times New Roman"/>
                <w:sz w:val="24"/>
                <w:szCs w:val="24"/>
              </w:rPr>
              <w:softHyphen/>
              <w:t>ковской области от 01.09.2015 № 13681-4-6-18.</w:t>
            </w: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sz w:val="24"/>
                <w:szCs w:val="24"/>
              </w:rPr>
            </w:pPr>
            <w:r>
              <w:rPr>
                <w:rFonts w:ascii="Times New Roman" w:hAnsi="Times New Roman"/>
                <w:sz w:val="24"/>
                <w:szCs w:val="24"/>
              </w:rPr>
              <w:t>Указание Управление по обеспе</w:t>
            </w:r>
            <w:r>
              <w:rPr>
                <w:rFonts w:ascii="Times New Roman" w:hAnsi="Times New Roman"/>
                <w:sz w:val="24"/>
                <w:szCs w:val="24"/>
              </w:rPr>
              <w:softHyphen/>
              <w:t>чению деятельности противопо</w:t>
            </w:r>
            <w:r>
              <w:rPr>
                <w:rFonts w:ascii="Times New Roman" w:hAnsi="Times New Roman"/>
                <w:sz w:val="24"/>
                <w:szCs w:val="24"/>
              </w:rPr>
              <w:softHyphen/>
              <w:t>жарно-спасательной службы Мос</w:t>
            </w:r>
            <w:r>
              <w:rPr>
                <w:rFonts w:ascii="Times New Roman" w:hAnsi="Times New Roman"/>
                <w:sz w:val="24"/>
                <w:szCs w:val="24"/>
              </w:rPr>
              <w:softHyphen/>
              <w:t xml:space="preserve">ковской области от 10.09.2014 № 41 Исх-1901/41-04 Методика </w:t>
            </w:r>
            <w:proofErr w:type="gramStart"/>
            <w:r>
              <w:rPr>
                <w:rFonts w:ascii="Times New Roman" w:hAnsi="Times New Roman"/>
                <w:sz w:val="24"/>
                <w:szCs w:val="24"/>
              </w:rPr>
              <w:t>расчета значений показателей эффектив</w:t>
            </w:r>
            <w:r>
              <w:rPr>
                <w:rFonts w:ascii="Times New Roman" w:hAnsi="Times New Roman"/>
                <w:sz w:val="24"/>
                <w:szCs w:val="24"/>
              </w:rPr>
              <w:softHyphen/>
              <w:t>ности реализации подпрограмм</w:t>
            </w:r>
            <w:proofErr w:type="gramEnd"/>
            <w:r>
              <w:rPr>
                <w:rFonts w:ascii="Times New Roman" w:hAnsi="Times New Roman"/>
                <w:sz w:val="24"/>
                <w:szCs w:val="24"/>
              </w:rPr>
              <w:t xml:space="preserve"> </w:t>
            </w:r>
          </w:p>
          <w:p w:rsidR="005434A2" w:rsidRDefault="005434A2">
            <w:pPr>
              <w:spacing w:after="0" w:line="240" w:lineRule="auto"/>
              <w:rPr>
                <w:rFonts w:ascii="Times New Roman" w:hAnsi="Times New Roman"/>
                <w:sz w:val="24"/>
                <w:szCs w:val="24"/>
              </w:rPr>
            </w:pPr>
            <w:r>
              <w:rPr>
                <w:rFonts w:ascii="Times New Roman" w:hAnsi="Times New Roman"/>
                <w:sz w:val="24"/>
                <w:szCs w:val="24"/>
              </w:rPr>
              <w:lastRenderedPageBreak/>
              <w:t>По итогам мониторинга. Приказ Ми</w:t>
            </w:r>
            <w:r>
              <w:rPr>
                <w:rFonts w:ascii="Times New Roman" w:hAnsi="Times New Roman"/>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5434A2" w:rsidRDefault="005434A2">
            <w:pPr>
              <w:spacing w:after="0" w:line="240" w:lineRule="auto"/>
              <w:rPr>
                <w:rFonts w:ascii="Times New Roman" w:hAnsi="Times New Roman"/>
                <w:sz w:val="24"/>
                <w:szCs w:val="24"/>
              </w:rPr>
            </w:pPr>
            <w:r>
              <w:rPr>
                <w:rFonts w:ascii="Times New Roman" w:hAnsi="Times New Roman"/>
                <w:sz w:val="24"/>
                <w:szCs w:val="24"/>
              </w:rPr>
              <w:t>Указание ГУ МЧС России по Мос</w:t>
            </w:r>
            <w:r>
              <w:rPr>
                <w:rFonts w:ascii="Times New Roman" w:hAnsi="Times New Roman"/>
                <w:sz w:val="24"/>
                <w:szCs w:val="24"/>
              </w:rPr>
              <w:softHyphen/>
              <w:t>ковской области от 01.09.2015 № 13681-4-6-18.</w:t>
            </w:r>
          </w:p>
          <w:p w:rsidR="005434A2" w:rsidRDefault="005434A2">
            <w:pPr>
              <w:spacing w:after="0" w:line="240" w:lineRule="auto"/>
              <w:rPr>
                <w:rFonts w:ascii="Times New Roman" w:hAnsi="Times New Roman"/>
                <w:sz w:val="24"/>
                <w:szCs w:val="24"/>
              </w:rPr>
            </w:pPr>
          </w:p>
          <w:p w:rsidR="005434A2" w:rsidRDefault="005434A2">
            <w:pPr>
              <w:spacing w:after="0" w:line="240" w:lineRule="auto"/>
              <w:rPr>
                <w:rFonts w:ascii="Times New Roman" w:hAnsi="Times New Roman" w:cs="Times New Roman"/>
                <w:sz w:val="24"/>
                <w:szCs w:val="24"/>
              </w:rPr>
            </w:pPr>
            <w:proofErr w:type="gramStart"/>
            <w:r>
              <w:rPr>
                <w:rFonts w:ascii="Times New Roman" w:hAnsi="Times New Roman"/>
                <w:sz w:val="24"/>
                <w:szCs w:val="24"/>
              </w:rPr>
              <w:t>Методика оценки эффективности работы органов местного самоуправления Московской области по пункту 51 «Доля добровольных пожарных зарегистрированных в едином реестре Московской области (обученных, застрахованных и за</w:t>
            </w:r>
            <w:r>
              <w:rPr>
                <w:rFonts w:ascii="Times New Roman" w:hAnsi="Times New Roman"/>
                <w:sz w:val="24"/>
                <w:szCs w:val="24"/>
              </w:rPr>
              <w:softHyphen/>
              <w:t>действованных по назначению ОМС) от нормативного количества для муниципального образования Мос</w:t>
            </w:r>
            <w:r>
              <w:rPr>
                <w:rFonts w:ascii="Times New Roman" w:hAnsi="Times New Roman"/>
                <w:sz w:val="24"/>
                <w:szCs w:val="24"/>
              </w:rPr>
              <w:softHyphen/>
              <w:t>ковской области», утвержденная Главным управлением МЧС России по Московской области от 07.04.2016 № 4900-3-3-2.</w:t>
            </w:r>
            <w:proofErr w:type="gramEnd"/>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lastRenderedPageBreak/>
              <w:t>Один раз в квартал</w:t>
            </w:r>
          </w:p>
        </w:tc>
      </w:tr>
      <w:tr w:rsidR="005434A2" w:rsidTr="005434A2">
        <w:tc>
          <w:tcPr>
            <w:tcW w:w="567"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cs="Times New Roman"/>
                <w:sz w:val="24"/>
                <w:szCs w:val="24"/>
              </w:rPr>
            </w:pP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Подмосковье без пожаров.  Количество пожаров на 10 тысяч человек населения, проживающего на территории городского округа Люберцы Московской области</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pStyle w:val="20"/>
              <w:shd w:val="clear" w:color="auto" w:fill="auto"/>
              <w:spacing w:line="240" w:lineRule="auto"/>
              <w:ind w:firstLine="0"/>
              <w:rPr>
                <w:color w:val="000000"/>
                <w:sz w:val="24"/>
                <w:szCs w:val="24"/>
                <w:lang w:bidi="ru-RU"/>
              </w:rPr>
            </w:pPr>
            <w:r>
              <w:rPr>
                <w:color w:val="000000"/>
                <w:sz w:val="24"/>
                <w:szCs w:val="24"/>
                <w:lang w:bidi="ru-RU"/>
              </w:rPr>
              <w:t>Снижение количества пожаров, погибших и травмированных на 10 тыс. населения рассчитывается по формуле:</w:t>
            </w:r>
          </w:p>
          <w:p w:rsidR="005434A2" w:rsidRDefault="005434A2">
            <w:pPr>
              <w:pStyle w:val="20"/>
              <w:shd w:val="clear" w:color="auto" w:fill="auto"/>
              <w:spacing w:line="240" w:lineRule="auto"/>
              <w:ind w:firstLine="0"/>
              <w:jc w:val="center"/>
              <w:rPr>
                <w:color w:val="000000"/>
                <w:sz w:val="24"/>
                <w:szCs w:val="24"/>
                <w:lang w:bidi="ru-RU"/>
              </w:rPr>
            </w:pPr>
            <w:r>
              <w:rPr>
                <w:color w:val="000000"/>
                <w:sz w:val="24"/>
                <w:szCs w:val="24"/>
                <w:lang w:val="en-US" w:bidi="en-US"/>
              </w:rPr>
              <w:t>A</w:t>
            </w:r>
            <w:r>
              <w:rPr>
                <w:color w:val="000000"/>
                <w:sz w:val="24"/>
                <w:szCs w:val="24"/>
                <w:lang w:bidi="en-US"/>
              </w:rPr>
              <w:t>/</w:t>
            </w:r>
            <w:r>
              <w:rPr>
                <w:color w:val="000000"/>
                <w:sz w:val="24"/>
                <w:szCs w:val="24"/>
                <w:lang w:val="en-US" w:bidi="en-US"/>
              </w:rPr>
              <w:t>N</w:t>
            </w:r>
            <w:r>
              <w:rPr>
                <w:color w:val="000000"/>
                <w:sz w:val="24"/>
                <w:szCs w:val="24"/>
                <w:lang w:bidi="en-US"/>
              </w:rPr>
              <w:t>*10 000+((</w:t>
            </w:r>
            <w:r>
              <w:rPr>
                <w:color w:val="000000"/>
                <w:sz w:val="24"/>
                <w:szCs w:val="24"/>
                <w:lang w:val="en-US" w:bidi="en-US"/>
              </w:rPr>
              <w:t>B</w:t>
            </w:r>
            <w:r>
              <w:rPr>
                <w:color w:val="000000"/>
                <w:sz w:val="24"/>
                <w:szCs w:val="24"/>
                <w:lang w:bidi="en-US"/>
              </w:rPr>
              <w:t>+</w:t>
            </w:r>
            <w:r>
              <w:rPr>
                <w:color w:val="000000"/>
                <w:sz w:val="24"/>
                <w:szCs w:val="24"/>
                <w:lang w:val="en-US" w:bidi="en-US"/>
              </w:rPr>
              <w:t>C</w:t>
            </w:r>
            <w:r>
              <w:rPr>
                <w:color w:val="000000"/>
                <w:sz w:val="24"/>
                <w:szCs w:val="24"/>
                <w:lang w:bidi="en-US"/>
              </w:rPr>
              <w:t>)/</w:t>
            </w:r>
            <w:r>
              <w:rPr>
                <w:color w:val="000000"/>
                <w:sz w:val="24"/>
                <w:szCs w:val="24"/>
                <w:lang w:val="en-US" w:bidi="en-US"/>
              </w:rPr>
              <w:t>N</w:t>
            </w:r>
            <w:r>
              <w:rPr>
                <w:color w:val="000000"/>
                <w:sz w:val="24"/>
                <w:szCs w:val="24"/>
                <w:lang w:bidi="en-US"/>
              </w:rPr>
              <w:t xml:space="preserve">*10 </w:t>
            </w:r>
            <w:r>
              <w:rPr>
                <w:color w:val="000000"/>
                <w:sz w:val="24"/>
                <w:szCs w:val="24"/>
                <w:lang w:bidi="ru-RU"/>
              </w:rPr>
              <w:t>000)</w:t>
            </w:r>
            <w:r>
              <w:t xml:space="preserve"> </w:t>
            </w:r>
            <w:r>
              <w:rPr>
                <w:color w:val="000000"/>
                <w:sz w:val="24"/>
                <w:szCs w:val="24"/>
                <w:lang w:bidi="ru-RU"/>
              </w:rPr>
              <w:t>где:</w:t>
            </w:r>
          </w:p>
          <w:p w:rsidR="005434A2" w:rsidRDefault="005434A2">
            <w:pPr>
              <w:pStyle w:val="20"/>
              <w:shd w:val="clear" w:color="auto" w:fill="auto"/>
              <w:spacing w:line="240" w:lineRule="auto"/>
              <w:ind w:firstLine="0"/>
              <w:jc w:val="center"/>
              <w:rPr>
                <w:sz w:val="20"/>
                <w:szCs w:val="20"/>
              </w:rPr>
            </w:pPr>
          </w:p>
          <w:p w:rsidR="005434A2" w:rsidRDefault="005434A2">
            <w:pPr>
              <w:pStyle w:val="20"/>
              <w:shd w:val="clear" w:color="auto" w:fill="auto"/>
              <w:tabs>
                <w:tab w:val="left" w:pos="809"/>
              </w:tabs>
              <w:spacing w:line="240" w:lineRule="auto"/>
              <w:ind w:firstLine="0"/>
            </w:pPr>
            <w:r>
              <w:rPr>
                <w:color w:val="000000"/>
                <w:sz w:val="24"/>
                <w:szCs w:val="24"/>
                <w:lang w:bidi="ru-RU"/>
              </w:rPr>
              <w:t xml:space="preserve">А - количество пожаров, зарегистрированных на территории </w:t>
            </w:r>
            <w:proofErr w:type="gramStart"/>
            <w:r>
              <w:rPr>
                <w:color w:val="000000"/>
                <w:sz w:val="24"/>
                <w:szCs w:val="24"/>
                <w:lang w:bidi="ru-RU"/>
              </w:rPr>
              <w:t>муниципального</w:t>
            </w:r>
            <w:proofErr w:type="gramEnd"/>
          </w:p>
          <w:p w:rsidR="005434A2" w:rsidRDefault="005434A2">
            <w:pPr>
              <w:pStyle w:val="20"/>
              <w:shd w:val="clear" w:color="auto" w:fill="auto"/>
              <w:spacing w:line="240" w:lineRule="auto"/>
              <w:ind w:firstLine="0"/>
            </w:pPr>
            <w:r>
              <w:rPr>
                <w:color w:val="000000"/>
                <w:sz w:val="24"/>
                <w:szCs w:val="24"/>
                <w:lang w:bidi="ru-RU"/>
              </w:rPr>
              <w:t>образования Московской области;</w:t>
            </w:r>
          </w:p>
          <w:p w:rsidR="005434A2" w:rsidRDefault="005434A2">
            <w:pPr>
              <w:pStyle w:val="20"/>
              <w:shd w:val="clear" w:color="auto" w:fill="auto"/>
              <w:tabs>
                <w:tab w:val="left" w:pos="809"/>
              </w:tabs>
              <w:spacing w:line="240" w:lineRule="auto"/>
              <w:ind w:firstLine="0"/>
            </w:pPr>
            <w:r>
              <w:rPr>
                <w:color w:val="000000"/>
                <w:sz w:val="24"/>
                <w:szCs w:val="24"/>
                <w:lang w:bidi="ru-RU"/>
              </w:rPr>
              <w:t>В - количество погибших на пожарах, зарегистрированных на территории</w:t>
            </w:r>
          </w:p>
          <w:p w:rsidR="005434A2" w:rsidRDefault="005434A2">
            <w:pPr>
              <w:pStyle w:val="20"/>
              <w:shd w:val="clear" w:color="auto" w:fill="auto"/>
              <w:spacing w:line="240" w:lineRule="auto"/>
              <w:ind w:firstLine="0"/>
            </w:pPr>
            <w:r>
              <w:rPr>
                <w:color w:val="000000"/>
                <w:sz w:val="24"/>
                <w:szCs w:val="24"/>
                <w:lang w:bidi="ru-RU"/>
              </w:rPr>
              <w:t>муниципального образования Московской области;</w:t>
            </w:r>
          </w:p>
          <w:p w:rsidR="005434A2" w:rsidRDefault="005434A2">
            <w:pPr>
              <w:pStyle w:val="20"/>
              <w:shd w:val="clear" w:color="auto" w:fill="auto"/>
              <w:spacing w:line="240" w:lineRule="auto"/>
              <w:ind w:firstLine="0"/>
            </w:pPr>
            <w:proofErr w:type="gramStart"/>
            <w:r>
              <w:rPr>
                <w:color w:val="000000"/>
                <w:sz w:val="24"/>
                <w:szCs w:val="24"/>
                <w:lang w:bidi="ru-RU"/>
              </w:rPr>
              <w:t>С - количество травмированных на пожарах, зарегистрированных на территории муниципального образования Московской области;</w:t>
            </w:r>
            <w:proofErr w:type="gramEnd"/>
          </w:p>
          <w:p w:rsidR="005434A2" w:rsidRDefault="005434A2">
            <w:pPr>
              <w:pStyle w:val="20"/>
              <w:shd w:val="clear" w:color="auto" w:fill="auto"/>
              <w:spacing w:line="240" w:lineRule="auto"/>
              <w:ind w:firstLine="0"/>
              <w:rPr>
                <w:color w:val="000000"/>
                <w:sz w:val="24"/>
                <w:szCs w:val="24"/>
                <w:lang w:bidi="ru-RU"/>
              </w:rPr>
            </w:pPr>
            <w:r>
              <w:rPr>
                <w:color w:val="000000"/>
                <w:sz w:val="24"/>
                <w:szCs w:val="24"/>
                <w:lang w:val="en-US" w:bidi="en-US"/>
              </w:rPr>
              <w:t>N</w:t>
            </w:r>
            <w:r w:rsidRPr="005434A2">
              <w:rPr>
                <w:color w:val="000000"/>
                <w:sz w:val="24"/>
                <w:szCs w:val="24"/>
                <w:lang w:bidi="en-US"/>
              </w:rPr>
              <w:t xml:space="preserve"> </w:t>
            </w:r>
            <w:r>
              <w:rPr>
                <w:color w:val="000000"/>
                <w:sz w:val="24"/>
                <w:szCs w:val="24"/>
                <w:lang w:bidi="en-US"/>
              </w:rPr>
              <w:t xml:space="preserve">- </w:t>
            </w:r>
            <w:r>
              <w:rPr>
                <w:color w:val="000000"/>
                <w:sz w:val="24"/>
                <w:szCs w:val="24"/>
                <w:lang w:bidi="ru-RU"/>
              </w:rPr>
              <w:t>численность населения, зарегистрированного на территории муниципального образования Московской области (по данным РОССТАТ по состоянию на 01.01. текущего года)</w:t>
            </w:r>
          </w:p>
          <w:p w:rsidR="005434A2" w:rsidRDefault="005434A2">
            <w:pPr>
              <w:pStyle w:val="20"/>
              <w:shd w:val="clear" w:color="auto" w:fill="auto"/>
              <w:spacing w:line="240" w:lineRule="auto"/>
              <w:ind w:firstLine="0"/>
              <w:rPr>
                <w:sz w:val="20"/>
                <w:szCs w:val="20"/>
              </w:rPr>
            </w:pPr>
          </w:p>
          <w:p w:rsidR="005434A2" w:rsidRDefault="005434A2">
            <w:pPr>
              <w:pStyle w:val="20"/>
              <w:shd w:val="clear" w:color="auto" w:fill="auto"/>
              <w:spacing w:line="240" w:lineRule="auto"/>
              <w:ind w:firstLine="0"/>
            </w:pPr>
            <w:r>
              <w:rPr>
                <w:color w:val="000000"/>
                <w:sz w:val="24"/>
                <w:szCs w:val="24"/>
                <w:lang w:bidi="ru-RU"/>
              </w:rPr>
              <w:t xml:space="preserve">Количество </w:t>
            </w:r>
            <w:proofErr w:type="gramStart"/>
            <w:r>
              <w:rPr>
                <w:color w:val="000000"/>
                <w:sz w:val="24"/>
                <w:szCs w:val="24"/>
                <w:lang w:bidi="ru-RU"/>
              </w:rPr>
              <w:t>пожаров, зарегистрированных на территории муниципального образования Московской области рассчитывается</w:t>
            </w:r>
            <w:proofErr w:type="gramEnd"/>
            <w:r>
              <w:rPr>
                <w:color w:val="000000"/>
                <w:sz w:val="24"/>
                <w:szCs w:val="24"/>
                <w:lang w:bidi="ru-RU"/>
              </w:rPr>
              <w:t xml:space="preserve"> по формуле:</w:t>
            </w:r>
          </w:p>
          <w:p w:rsidR="005434A2" w:rsidRDefault="005434A2">
            <w:pPr>
              <w:pStyle w:val="20"/>
              <w:shd w:val="clear" w:color="auto" w:fill="auto"/>
              <w:spacing w:line="240" w:lineRule="auto"/>
              <w:ind w:firstLine="0"/>
              <w:jc w:val="center"/>
            </w:pPr>
            <w:r>
              <w:rPr>
                <w:color w:val="000000"/>
                <w:sz w:val="24"/>
                <w:szCs w:val="24"/>
                <w:lang w:bidi="ru-RU"/>
              </w:rPr>
              <w:t>А = А</w:t>
            </w:r>
            <w:proofErr w:type="gramStart"/>
            <w:r>
              <w:rPr>
                <w:rStyle w:val="22"/>
                <w:rFonts w:eastAsiaTheme="minorHAnsi"/>
                <w:vertAlign w:val="subscript"/>
              </w:rPr>
              <w:t>1</w:t>
            </w:r>
            <w:proofErr w:type="gramEnd"/>
            <w:r>
              <w:rPr>
                <w:color w:val="000000"/>
                <w:sz w:val="24"/>
                <w:szCs w:val="24"/>
                <w:lang w:bidi="ru-RU"/>
              </w:rPr>
              <w:t xml:space="preserve"> + </w:t>
            </w:r>
            <w:r>
              <w:rPr>
                <w:rStyle w:val="22"/>
                <w:rFonts w:eastAsiaTheme="minorHAnsi"/>
              </w:rPr>
              <w:t>А</w:t>
            </w:r>
            <w:r>
              <w:rPr>
                <w:rStyle w:val="22"/>
                <w:rFonts w:eastAsiaTheme="minorHAnsi"/>
                <w:vertAlign w:val="subscript"/>
              </w:rPr>
              <w:t>2</w:t>
            </w:r>
            <w:r>
              <w:rPr>
                <w:color w:val="000000"/>
                <w:sz w:val="24"/>
                <w:szCs w:val="24"/>
                <w:lang w:bidi="ru-RU"/>
              </w:rPr>
              <w:t xml:space="preserve"> + Аз + А</w:t>
            </w:r>
            <w:r>
              <w:rPr>
                <w:rStyle w:val="2Candara"/>
              </w:rPr>
              <w:t>4</w:t>
            </w:r>
            <w:r>
              <w:rPr>
                <w:color w:val="000000"/>
                <w:sz w:val="24"/>
                <w:szCs w:val="24"/>
                <w:lang w:bidi="ru-RU"/>
              </w:rPr>
              <w:t>, где:</w:t>
            </w:r>
          </w:p>
          <w:p w:rsidR="005434A2" w:rsidRDefault="005434A2">
            <w:pPr>
              <w:pStyle w:val="20"/>
              <w:shd w:val="clear" w:color="auto" w:fill="auto"/>
              <w:spacing w:line="240" w:lineRule="auto"/>
              <w:ind w:firstLine="0"/>
            </w:pPr>
            <w:r>
              <w:rPr>
                <w:color w:val="000000"/>
                <w:sz w:val="24"/>
                <w:szCs w:val="24"/>
                <w:lang w:val="en-US" w:bidi="en-US"/>
              </w:rPr>
              <w:t>A</w:t>
            </w:r>
            <w:r>
              <w:rPr>
                <w:rStyle w:val="22"/>
                <w:rFonts w:eastAsiaTheme="minorHAnsi"/>
                <w:vertAlign w:val="subscript"/>
              </w:rPr>
              <w:t>1</w:t>
            </w:r>
            <w:r>
              <w:rPr>
                <w:color w:val="000000"/>
                <w:sz w:val="24"/>
                <w:szCs w:val="24"/>
                <w:lang w:bidi="en-US"/>
              </w:rPr>
              <w:t xml:space="preserve"> </w:t>
            </w:r>
            <w:r>
              <w:rPr>
                <w:color w:val="000000"/>
                <w:sz w:val="24"/>
                <w:szCs w:val="24"/>
                <w:lang w:bidi="ru-RU"/>
              </w:rPr>
              <w:t xml:space="preserve">- количество пожаров, зарегистрированных на социально </w:t>
            </w:r>
            <w:r>
              <w:rPr>
                <w:color w:val="000000"/>
                <w:sz w:val="24"/>
                <w:szCs w:val="24"/>
                <w:lang w:bidi="ru-RU"/>
              </w:rPr>
              <w:lastRenderedPageBreak/>
              <w:t>значимых объектах, расположенных на территории муниципального образования Московской области (учитывается с коэффициентом 3)</w:t>
            </w:r>
          </w:p>
          <w:p w:rsidR="005434A2" w:rsidRDefault="005434A2">
            <w:pPr>
              <w:pStyle w:val="20"/>
              <w:shd w:val="clear" w:color="auto" w:fill="auto"/>
              <w:spacing w:line="240" w:lineRule="auto"/>
              <w:ind w:firstLine="0"/>
            </w:pPr>
            <w:r>
              <w:rPr>
                <w:color w:val="000000"/>
                <w:sz w:val="24"/>
                <w:szCs w:val="24"/>
                <w:lang w:bidi="ru-RU"/>
              </w:rPr>
              <w:t>А</w:t>
            </w:r>
            <w:proofErr w:type="gramStart"/>
            <w:r>
              <w:rPr>
                <w:rStyle w:val="2Candara"/>
              </w:rPr>
              <w:t>2</w:t>
            </w:r>
            <w:proofErr w:type="gramEnd"/>
            <w:r>
              <w:rPr>
                <w:color w:val="000000"/>
                <w:sz w:val="24"/>
                <w:szCs w:val="24"/>
                <w:lang w:bidi="ru-RU"/>
              </w:rPr>
              <w:t xml:space="preserve"> - количество пожаров, зарегистрированных в жилом секторе на территории муниципального образования Московской области (учитывается с коэффициентом 2)</w:t>
            </w:r>
          </w:p>
          <w:p w:rsidR="005434A2" w:rsidRDefault="005434A2">
            <w:pPr>
              <w:pStyle w:val="20"/>
              <w:shd w:val="clear" w:color="auto" w:fill="auto"/>
              <w:spacing w:line="240" w:lineRule="auto"/>
              <w:ind w:firstLine="0"/>
            </w:pPr>
            <w:r>
              <w:rPr>
                <w:color w:val="000000"/>
                <w:sz w:val="24"/>
                <w:szCs w:val="24"/>
                <w:lang w:bidi="ru-RU"/>
              </w:rPr>
              <w:t>А</w:t>
            </w:r>
            <w:proofErr w:type="gramStart"/>
            <w:r>
              <w:rPr>
                <w:color w:val="000000"/>
                <w:sz w:val="24"/>
                <w:szCs w:val="24"/>
                <w:lang w:bidi="ru-RU"/>
              </w:rPr>
              <w:t>з-</w:t>
            </w:r>
            <w:proofErr w:type="gramEnd"/>
            <w:r>
              <w:rPr>
                <w:color w:val="000000"/>
                <w:sz w:val="24"/>
                <w:szCs w:val="24"/>
                <w:lang w:bidi="ru-RU"/>
              </w:rPr>
              <w:t xml:space="preserve"> количество пожаров, зарегистрированных на территории садовых товариществ, дачных кооперативов, расположенных на территории муниципального образования Московской области (учитывается с коэффициентом 1)</w:t>
            </w:r>
          </w:p>
          <w:p w:rsidR="005434A2" w:rsidRDefault="005434A2">
            <w:pPr>
              <w:pStyle w:val="20"/>
              <w:shd w:val="clear" w:color="auto" w:fill="auto"/>
              <w:spacing w:line="240" w:lineRule="auto"/>
              <w:ind w:firstLine="0"/>
              <w:rPr>
                <w:color w:val="000000"/>
                <w:sz w:val="24"/>
                <w:szCs w:val="24"/>
                <w:lang w:bidi="ru-RU"/>
              </w:rPr>
            </w:pPr>
            <w:r>
              <w:rPr>
                <w:color w:val="000000"/>
                <w:sz w:val="24"/>
                <w:szCs w:val="24"/>
                <w:lang w:bidi="ru-RU"/>
              </w:rPr>
              <w:t>А</w:t>
            </w:r>
            <w:proofErr w:type="gramStart"/>
            <w:r>
              <w:rPr>
                <w:rStyle w:val="2Candara"/>
              </w:rPr>
              <w:t>4</w:t>
            </w:r>
            <w:proofErr w:type="gramEnd"/>
            <w:r>
              <w:rPr>
                <w:color w:val="000000"/>
                <w:sz w:val="24"/>
                <w:szCs w:val="24"/>
                <w:lang w:bidi="ru-RU"/>
              </w:rPr>
              <w:t xml:space="preserve"> - количество пожаров, зарегистрированных на прочих объектах, расположенных на территории муниципального образования Московской области, (учитывается с коэффициентом 0,5)</w:t>
            </w:r>
          </w:p>
          <w:p w:rsidR="005434A2" w:rsidRDefault="005434A2">
            <w:pPr>
              <w:pStyle w:val="20"/>
              <w:shd w:val="clear" w:color="auto" w:fill="auto"/>
              <w:spacing w:line="240" w:lineRule="auto"/>
              <w:ind w:firstLine="0"/>
              <w:rPr>
                <w:sz w:val="20"/>
                <w:szCs w:val="20"/>
              </w:rPr>
            </w:pPr>
          </w:p>
          <w:p w:rsidR="005434A2" w:rsidRDefault="005434A2">
            <w:pPr>
              <w:pStyle w:val="20"/>
              <w:shd w:val="clear" w:color="auto" w:fill="auto"/>
              <w:spacing w:line="240" w:lineRule="auto"/>
              <w:ind w:firstLine="0"/>
            </w:pPr>
            <w:r>
              <w:rPr>
                <w:color w:val="000000"/>
                <w:sz w:val="24"/>
                <w:szCs w:val="24"/>
                <w:lang w:bidi="ru-RU"/>
              </w:rPr>
              <w:t xml:space="preserve">Количество погибших на </w:t>
            </w:r>
            <w:proofErr w:type="gramStart"/>
            <w:r>
              <w:rPr>
                <w:color w:val="000000"/>
                <w:sz w:val="24"/>
                <w:szCs w:val="24"/>
                <w:lang w:bidi="ru-RU"/>
              </w:rPr>
              <w:t>пожарах, зарегистрированных на территории муниципального образования Московской области рассчитывается</w:t>
            </w:r>
            <w:proofErr w:type="gramEnd"/>
            <w:r>
              <w:rPr>
                <w:color w:val="000000"/>
                <w:sz w:val="24"/>
                <w:szCs w:val="24"/>
                <w:lang w:bidi="ru-RU"/>
              </w:rPr>
              <w:t xml:space="preserve"> по формуле:</w:t>
            </w:r>
          </w:p>
          <w:p w:rsidR="005434A2" w:rsidRDefault="005434A2">
            <w:pPr>
              <w:pStyle w:val="20"/>
              <w:shd w:val="clear" w:color="auto" w:fill="auto"/>
              <w:spacing w:line="240" w:lineRule="auto"/>
              <w:ind w:firstLine="0"/>
              <w:jc w:val="center"/>
            </w:pPr>
            <w:r>
              <w:rPr>
                <w:color w:val="000000"/>
                <w:sz w:val="24"/>
                <w:szCs w:val="24"/>
                <w:lang w:bidi="ru-RU"/>
              </w:rPr>
              <w:t xml:space="preserve">В = </w:t>
            </w:r>
            <w:r>
              <w:rPr>
                <w:color w:val="000000"/>
                <w:sz w:val="24"/>
                <w:szCs w:val="24"/>
                <w:lang w:val="en-US" w:bidi="en-US"/>
              </w:rPr>
              <w:t>B</w:t>
            </w:r>
            <w:r>
              <w:rPr>
                <w:rStyle w:val="22"/>
                <w:rFonts w:eastAsiaTheme="minorHAnsi"/>
                <w:vertAlign w:val="subscript"/>
              </w:rPr>
              <w:t>1</w:t>
            </w:r>
            <w:r>
              <w:rPr>
                <w:color w:val="000000"/>
                <w:sz w:val="24"/>
                <w:szCs w:val="24"/>
                <w:lang w:bidi="en-US"/>
              </w:rPr>
              <w:t xml:space="preserve"> </w:t>
            </w:r>
            <w:r>
              <w:rPr>
                <w:color w:val="000000"/>
                <w:sz w:val="24"/>
                <w:szCs w:val="24"/>
                <w:lang w:bidi="ru-RU"/>
              </w:rPr>
              <w:t xml:space="preserve">+ </w:t>
            </w:r>
            <w:r>
              <w:t>В</w:t>
            </w:r>
            <w:proofErr w:type="gramStart"/>
            <w:r>
              <w:rPr>
                <w:rStyle w:val="22"/>
                <w:rFonts w:eastAsiaTheme="minorHAnsi"/>
                <w:vertAlign w:val="subscript"/>
              </w:rPr>
              <w:t>2</w:t>
            </w:r>
            <w:proofErr w:type="gramEnd"/>
            <w:r>
              <w:rPr>
                <w:color w:val="000000"/>
                <w:sz w:val="24"/>
                <w:szCs w:val="24"/>
                <w:lang w:bidi="ru-RU"/>
              </w:rPr>
              <w:t xml:space="preserve"> + В</w:t>
            </w:r>
            <w:r>
              <w:rPr>
                <w:rStyle w:val="22"/>
                <w:rFonts w:eastAsiaTheme="minorHAnsi"/>
                <w:vertAlign w:val="subscript"/>
              </w:rPr>
              <w:t>3</w:t>
            </w:r>
            <w:r>
              <w:rPr>
                <w:color w:val="000000"/>
                <w:sz w:val="24"/>
                <w:szCs w:val="24"/>
                <w:lang w:bidi="ru-RU"/>
              </w:rPr>
              <w:t>, где:</w:t>
            </w:r>
          </w:p>
          <w:p w:rsidR="005434A2" w:rsidRDefault="005434A2">
            <w:pPr>
              <w:pStyle w:val="20"/>
              <w:shd w:val="clear" w:color="auto" w:fill="auto"/>
              <w:spacing w:line="240" w:lineRule="auto"/>
              <w:ind w:firstLine="0"/>
            </w:pPr>
            <w:r>
              <w:rPr>
                <w:lang w:val="en-US" w:bidi="en-US"/>
              </w:rPr>
              <w:t>B</w:t>
            </w:r>
            <w:r>
              <w:rPr>
                <w:rStyle w:val="22"/>
                <w:rFonts w:eastAsiaTheme="minorHAnsi"/>
                <w:vertAlign w:val="subscript"/>
              </w:rPr>
              <w:t>1</w:t>
            </w:r>
            <w:r>
              <w:rPr>
                <w:color w:val="000000"/>
                <w:sz w:val="24"/>
                <w:szCs w:val="24"/>
                <w:lang w:bidi="en-US"/>
              </w:rPr>
              <w:t xml:space="preserve"> - </w:t>
            </w:r>
            <w:r>
              <w:rPr>
                <w:color w:val="000000"/>
                <w:sz w:val="24"/>
                <w:szCs w:val="24"/>
                <w:lang w:bidi="ru-RU"/>
              </w:rPr>
              <w:t>количество погибших детей в возрасте от 0 до 7 лет на территории муниципального образования Московской области (учитывается с коэффициентом 2)</w:t>
            </w:r>
          </w:p>
          <w:p w:rsidR="005434A2" w:rsidRDefault="005434A2">
            <w:pPr>
              <w:pStyle w:val="20"/>
              <w:shd w:val="clear" w:color="auto" w:fill="auto"/>
              <w:spacing w:line="240" w:lineRule="auto"/>
              <w:ind w:firstLine="0"/>
            </w:pPr>
            <w:r>
              <w:rPr>
                <w:color w:val="000000"/>
                <w:sz w:val="24"/>
                <w:szCs w:val="24"/>
                <w:lang w:bidi="ru-RU"/>
              </w:rPr>
              <w:t>В</w:t>
            </w:r>
            <w:proofErr w:type="gramStart"/>
            <w:r>
              <w:rPr>
                <w:rStyle w:val="2Candara"/>
              </w:rPr>
              <w:t>2</w:t>
            </w:r>
            <w:proofErr w:type="gramEnd"/>
            <w:r>
              <w:rPr>
                <w:color w:val="000000"/>
                <w:sz w:val="24"/>
                <w:szCs w:val="24"/>
                <w:lang w:bidi="ru-RU"/>
              </w:rPr>
              <w:t xml:space="preserve"> - количество погибших детей в возрасте от 7 до 18 лет на территории муниципального образования Московской области (учитывается с коэффициентом 1,5)</w:t>
            </w:r>
          </w:p>
          <w:p w:rsidR="005434A2" w:rsidRDefault="005434A2">
            <w:pPr>
              <w:pStyle w:val="20"/>
              <w:shd w:val="clear" w:color="auto" w:fill="auto"/>
              <w:spacing w:line="240" w:lineRule="auto"/>
              <w:ind w:firstLine="0"/>
              <w:rPr>
                <w:color w:val="000000"/>
                <w:sz w:val="24"/>
                <w:szCs w:val="24"/>
                <w:lang w:bidi="ru-RU"/>
              </w:rPr>
            </w:pPr>
            <w:r>
              <w:rPr>
                <w:color w:val="000000"/>
                <w:sz w:val="24"/>
                <w:szCs w:val="24"/>
                <w:lang w:bidi="ru-RU"/>
              </w:rPr>
              <w:t>В</w:t>
            </w:r>
            <w:r>
              <w:rPr>
                <w:rStyle w:val="22"/>
                <w:rFonts w:eastAsiaTheme="minorHAnsi"/>
                <w:vertAlign w:val="subscript"/>
              </w:rPr>
              <w:t>3</w:t>
            </w:r>
            <w:r>
              <w:rPr>
                <w:color w:val="000000"/>
                <w:sz w:val="24"/>
                <w:szCs w:val="24"/>
                <w:lang w:bidi="ru-RU"/>
              </w:rPr>
              <w:t xml:space="preserve"> - количество погибшего взрослого населения в возрасте от 18 на территории муниципального образования Московской области (учитывается с коэффициентом 1)</w:t>
            </w:r>
          </w:p>
          <w:p w:rsidR="005434A2" w:rsidRDefault="005434A2">
            <w:pPr>
              <w:pStyle w:val="20"/>
              <w:shd w:val="clear" w:color="auto" w:fill="auto"/>
              <w:spacing w:line="240" w:lineRule="auto"/>
              <w:ind w:firstLine="0"/>
              <w:rPr>
                <w:sz w:val="20"/>
                <w:szCs w:val="20"/>
              </w:rPr>
            </w:pPr>
          </w:p>
          <w:p w:rsidR="005434A2" w:rsidRDefault="005434A2">
            <w:pPr>
              <w:pStyle w:val="20"/>
              <w:shd w:val="clear" w:color="auto" w:fill="auto"/>
              <w:spacing w:line="240" w:lineRule="auto"/>
              <w:ind w:firstLine="0"/>
            </w:pPr>
            <w:proofErr w:type="gramStart"/>
            <w:r>
              <w:rPr>
                <w:color w:val="000000"/>
                <w:sz w:val="24"/>
                <w:szCs w:val="24"/>
                <w:lang w:bidi="ru-RU"/>
              </w:rPr>
              <w:t>Количество травмированных на пожарах, зарегистрированных на территории муниципального образования Московской области рассчитывается по формуле:</w:t>
            </w:r>
            <w:proofErr w:type="gramEnd"/>
          </w:p>
          <w:p w:rsidR="005434A2" w:rsidRDefault="005434A2">
            <w:pPr>
              <w:pStyle w:val="20"/>
              <w:shd w:val="clear" w:color="auto" w:fill="auto"/>
              <w:spacing w:line="240" w:lineRule="auto"/>
              <w:ind w:firstLine="0"/>
              <w:jc w:val="center"/>
            </w:pPr>
            <w:r>
              <w:rPr>
                <w:color w:val="000000"/>
                <w:sz w:val="24"/>
                <w:szCs w:val="24"/>
                <w:lang w:bidi="ru-RU"/>
              </w:rPr>
              <w:t xml:space="preserve">С = </w:t>
            </w:r>
            <w:r>
              <w:rPr>
                <w:color w:val="000000"/>
                <w:sz w:val="24"/>
                <w:szCs w:val="24"/>
                <w:lang w:val="en-US" w:bidi="en-US"/>
              </w:rPr>
              <w:t>C</w:t>
            </w:r>
            <w:r>
              <w:rPr>
                <w:rStyle w:val="22"/>
                <w:rFonts w:eastAsiaTheme="minorHAnsi"/>
                <w:vertAlign w:val="subscript"/>
              </w:rPr>
              <w:t>1</w:t>
            </w:r>
            <w:r>
              <w:rPr>
                <w:color w:val="000000"/>
                <w:sz w:val="24"/>
                <w:szCs w:val="24"/>
                <w:lang w:bidi="en-US"/>
              </w:rPr>
              <w:t xml:space="preserve"> </w:t>
            </w:r>
            <w:r>
              <w:rPr>
                <w:color w:val="000000"/>
                <w:sz w:val="24"/>
                <w:szCs w:val="24"/>
                <w:lang w:bidi="ru-RU"/>
              </w:rPr>
              <w:t>+ С</w:t>
            </w:r>
            <w:proofErr w:type="gramStart"/>
            <w:r>
              <w:rPr>
                <w:rStyle w:val="2Candara"/>
              </w:rPr>
              <w:t>2</w:t>
            </w:r>
            <w:proofErr w:type="gramEnd"/>
            <w:r>
              <w:rPr>
                <w:color w:val="000000"/>
                <w:sz w:val="24"/>
                <w:szCs w:val="24"/>
                <w:lang w:bidi="ru-RU"/>
              </w:rPr>
              <w:t xml:space="preserve"> + С</w:t>
            </w:r>
            <w:r>
              <w:rPr>
                <w:rStyle w:val="22"/>
                <w:rFonts w:eastAsiaTheme="minorHAnsi"/>
                <w:vertAlign w:val="subscript"/>
              </w:rPr>
              <w:t>3</w:t>
            </w:r>
            <w:r>
              <w:rPr>
                <w:color w:val="000000"/>
                <w:sz w:val="24"/>
                <w:szCs w:val="24"/>
                <w:lang w:bidi="ru-RU"/>
              </w:rPr>
              <w:t>, где:</w:t>
            </w:r>
          </w:p>
          <w:p w:rsidR="005434A2" w:rsidRDefault="005434A2">
            <w:pPr>
              <w:pStyle w:val="20"/>
              <w:shd w:val="clear" w:color="auto" w:fill="auto"/>
              <w:spacing w:line="240" w:lineRule="auto"/>
              <w:ind w:firstLine="0"/>
            </w:pPr>
            <w:r>
              <w:rPr>
                <w:color w:val="000000"/>
                <w:sz w:val="24"/>
                <w:szCs w:val="24"/>
                <w:lang w:bidi="ru-RU"/>
              </w:rPr>
              <w:lastRenderedPageBreak/>
              <w:t>С</w:t>
            </w:r>
            <w:proofErr w:type="gramStart"/>
            <w:r>
              <w:rPr>
                <w:rStyle w:val="22"/>
                <w:rFonts w:eastAsiaTheme="minorHAnsi"/>
                <w:vertAlign w:val="subscript"/>
              </w:rPr>
              <w:t>1</w:t>
            </w:r>
            <w:proofErr w:type="gramEnd"/>
            <w:r>
              <w:rPr>
                <w:color w:val="000000"/>
                <w:sz w:val="24"/>
                <w:szCs w:val="24"/>
                <w:lang w:bidi="ru-RU"/>
              </w:rPr>
              <w:t xml:space="preserve"> - количество травмированных детей в возрасте от 0 до 7 лет на территории муниципального образования Московской области (учитывается с коэффициентом 2)</w:t>
            </w:r>
          </w:p>
          <w:p w:rsidR="005434A2" w:rsidRDefault="005434A2">
            <w:pPr>
              <w:pStyle w:val="20"/>
              <w:shd w:val="clear" w:color="auto" w:fill="auto"/>
              <w:spacing w:line="240" w:lineRule="auto"/>
              <w:ind w:firstLine="0"/>
            </w:pPr>
            <w:r>
              <w:rPr>
                <w:color w:val="000000"/>
                <w:sz w:val="24"/>
                <w:szCs w:val="24"/>
                <w:lang w:bidi="ru-RU"/>
              </w:rPr>
              <w:t>С</w:t>
            </w:r>
            <w:proofErr w:type="gramStart"/>
            <w:r>
              <w:rPr>
                <w:rStyle w:val="2Candara"/>
              </w:rPr>
              <w:t>2</w:t>
            </w:r>
            <w:proofErr w:type="gramEnd"/>
            <w:r>
              <w:rPr>
                <w:color w:val="000000"/>
                <w:sz w:val="24"/>
                <w:szCs w:val="24"/>
                <w:lang w:bidi="ru-RU"/>
              </w:rPr>
              <w:t xml:space="preserve"> - количество травмированных детей в возрасте от 7 до 18 лет на территории муниципального образования Московской области (учитывается с коэффициентом 1,5)</w:t>
            </w:r>
          </w:p>
          <w:p w:rsidR="005434A2" w:rsidRDefault="005434A2">
            <w:pPr>
              <w:spacing w:after="0" w:line="240" w:lineRule="auto"/>
              <w:rPr>
                <w:rFonts w:ascii="Times New Roman" w:hAnsi="Times New Roman" w:cs="Times New Roman"/>
                <w:sz w:val="24"/>
                <w:szCs w:val="24"/>
              </w:rPr>
            </w:pPr>
            <w:proofErr w:type="spellStart"/>
            <w:r>
              <w:rPr>
                <w:rFonts w:ascii="Times New Roman" w:hAnsi="Times New Roman"/>
                <w:color w:val="000000"/>
                <w:sz w:val="24"/>
                <w:szCs w:val="24"/>
                <w:lang w:bidi="ru-RU"/>
              </w:rPr>
              <w:t>Сз</w:t>
            </w:r>
            <w:proofErr w:type="spellEnd"/>
            <w:r>
              <w:rPr>
                <w:rFonts w:ascii="Times New Roman" w:hAnsi="Times New Roman"/>
                <w:color w:val="000000"/>
                <w:sz w:val="24"/>
                <w:szCs w:val="24"/>
                <w:lang w:bidi="ru-RU"/>
              </w:rPr>
              <w:t xml:space="preserve"> - количество травмированных взрослого населения в возрасте от 18 лет на территории муниципального образования Московской области (учитывается с коэффициентом </w:t>
            </w:r>
            <w:r>
              <w:rPr>
                <w:rFonts w:ascii="Times New Roman" w:hAnsi="Times New Roman"/>
              </w:rPr>
              <w:t>1</w:t>
            </w:r>
            <w:r>
              <w:rPr>
                <w:rFonts w:ascii="Times New Roman" w:hAnsi="Times New Roman"/>
                <w:color w:val="000000"/>
                <w:sz w:val="24"/>
                <w:szCs w:val="24"/>
                <w:lang w:bidi="ru-RU"/>
              </w:rPr>
              <w:t>)</w:t>
            </w:r>
          </w:p>
        </w:tc>
        <w:tc>
          <w:tcPr>
            <w:tcW w:w="4394"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olor w:val="000000"/>
                <w:sz w:val="24"/>
                <w:szCs w:val="24"/>
                <w:lang w:bidi="ru-RU"/>
              </w:rPr>
            </w:pPr>
            <w:r>
              <w:rPr>
                <w:rFonts w:ascii="Times New Roman" w:hAnsi="Times New Roman"/>
                <w:color w:val="000000"/>
                <w:sz w:val="24"/>
                <w:szCs w:val="24"/>
                <w:lang w:bidi="ru-RU"/>
              </w:rPr>
              <w:lastRenderedPageBreak/>
              <w:t>Методика расчета показателя для проведения рейтинга</w:t>
            </w:r>
            <w:r>
              <w:rPr>
                <w:rFonts w:ascii="Times New Roman" w:hAnsi="Times New Roman"/>
                <w:color w:val="000000"/>
                <w:sz w:val="24"/>
                <w:szCs w:val="24"/>
                <w:lang w:bidi="ru-RU"/>
              </w:rPr>
              <w:br/>
              <w:t>«Оценка эффективности работы органов местного самоуправления Московской</w:t>
            </w:r>
            <w:r>
              <w:rPr>
                <w:rFonts w:ascii="Times New Roman" w:hAnsi="Times New Roman"/>
                <w:color w:val="000000"/>
                <w:sz w:val="24"/>
                <w:szCs w:val="24"/>
                <w:lang w:bidi="ru-RU"/>
              </w:rPr>
              <w:br/>
              <w:t>области (городского округа и муниципальных районов) по обеспечению достижения</w:t>
            </w:r>
            <w:r>
              <w:rPr>
                <w:rFonts w:ascii="Times New Roman" w:hAnsi="Times New Roman"/>
                <w:color w:val="000000"/>
                <w:sz w:val="24"/>
                <w:szCs w:val="24"/>
                <w:lang w:bidi="ru-RU"/>
              </w:rPr>
              <w:br/>
              <w:t>целевых показателей развития Московской области в 2018 году</w:t>
            </w:r>
          </w:p>
          <w:p w:rsidR="005434A2" w:rsidRDefault="005434A2">
            <w:pPr>
              <w:spacing w:after="0" w:line="240" w:lineRule="auto"/>
              <w:rPr>
                <w:rFonts w:ascii="Times New Roman" w:hAnsi="Times New Roman"/>
                <w:sz w:val="24"/>
                <w:szCs w:val="24"/>
              </w:rPr>
            </w:pPr>
            <w:r>
              <w:rPr>
                <w:rFonts w:ascii="Times New Roman" w:hAnsi="Times New Roman"/>
                <w:sz w:val="24"/>
                <w:szCs w:val="24"/>
              </w:rPr>
              <w:t>По итогам мониторинга. Приказ Ми</w:t>
            </w:r>
            <w:r>
              <w:rPr>
                <w:rFonts w:ascii="Times New Roman" w:hAnsi="Times New Roman"/>
                <w:sz w:val="24"/>
                <w:szCs w:val="24"/>
              </w:rPr>
              <w:softHyphen/>
              <w:t>нистерства Российской Федерации по делам гражданской обороны, чрезвычайным ситуациям и ликвидации последствий стихийных бедствий от 21.11.2008 № 714 «Об утверждении Порядка учета пожаров и их последствий»</w:t>
            </w:r>
          </w:p>
          <w:p w:rsidR="005434A2" w:rsidRDefault="005434A2">
            <w:pPr>
              <w:pStyle w:val="20"/>
              <w:shd w:val="clear" w:color="auto" w:fill="auto"/>
              <w:spacing w:line="240" w:lineRule="auto"/>
              <w:ind w:firstLine="0"/>
              <w:jc w:val="both"/>
              <w:rPr>
                <w:sz w:val="20"/>
                <w:szCs w:val="20"/>
              </w:rPr>
            </w:pPr>
            <w:r>
              <w:rPr>
                <w:color w:val="000000"/>
                <w:sz w:val="24"/>
                <w:szCs w:val="24"/>
                <w:lang w:bidi="ru-RU"/>
              </w:rPr>
              <w:t>Источники данных:</w:t>
            </w:r>
          </w:p>
          <w:p w:rsidR="005434A2" w:rsidRDefault="005434A2">
            <w:pPr>
              <w:pStyle w:val="20"/>
              <w:shd w:val="clear" w:color="auto" w:fill="auto"/>
              <w:tabs>
                <w:tab w:val="left" w:pos="1193"/>
              </w:tabs>
              <w:spacing w:line="240" w:lineRule="auto"/>
              <w:ind w:firstLine="0"/>
            </w:pPr>
            <w:r>
              <w:rPr>
                <w:color w:val="000000"/>
                <w:sz w:val="24"/>
                <w:szCs w:val="24"/>
                <w:lang w:bidi="ru-RU"/>
              </w:rPr>
              <w:t>1. Официальные данные РОССТАТ по состоянию на 01.01. текущего года.</w:t>
            </w:r>
          </w:p>
          <w:p w:rsidR="005434A2" w:rsidRDefault="005434A2">
            <w:pPr>
              <w:spacing w:after="0" w:line="240" w:lineRule="auto"/>
              <w:rPr>
                <w:rFonts w:ascii="Times New Roman" w:hAnsi="Times New Roman" w:cs="Times New Roman"/>
                <w:sz w:val="24"/>
                <w:szCs w:val="24"/>
              </w:rPr>
            </w:pPr>
            <w:r>
              <w:rPr>
                <w:rFonts w:ascii="Times New Roman" w:hAnsi="Times New Roman"/>
                <w:color w:val="000000"/>
                <w:sz w:val="24"/>
                <w:szCs w:val="24"/>
                <w:lang w:bidi="ru-RU"/>
              </w:rPr>
              <w:t xml:space="preserve">2. Количество пожаров, зарегистрированных на территории </w:t>
            </w:r>
            <w:r>
              <w:rPr>
                <w:rFonts w:ascii="Times New Roman" w:hAnsi="Times New Roman"/>
                <w:color w:val="000000"/>
                <w:sz w:val="24"/>
                <w:szCs w:val="24"/>
                <w:lang w:bidi="ru-RU"/>
              </w:rPr>
              <w:lastRenderedPageBreak/>
              <w:t>муниципального образования Московской области, погибшего и травмированного населения на пожарах - официальные данные РОССТАТ, отчетные данные ТКУ МО «Система - 112»,» отделы надзорной деятельности ГУ МЧС России по Московской области.</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jc w:val="both"/>
              <w:rPr>
                <w:rFonts w:ascii="Times New Roman" w:hAnsi="Times New Roman" w:cs="Times New Roman"/>
                <w:sz w:val="24"/>
                <w:szCs w:val="24"/>
              </w:rPr>
            </w:pPr>
            <w:r>
              <w:rPr>
                <w:rFonts w:ascii="Times New Roman" w:hAnsi="Times New Roman"/>
                <w:sz w:val="24"/>
                <w:szCs w:val="24"/>
              </w:rPr>
              <w:lastRenderedPageBreak/>
              <w:t>Один раз в квартал</w:t>
            </w:r>
          </w:p>
        </w:tc>
      </w:tr>
      <w:tr w:rsidR="005434A2" w:rsidTr="005434A2">
        <w:tc>
          <w:tcPr>
            <w:tcW w:w="15593" w:type="dxa"/>
            <w:gridSpan w:val="5"/>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lastRenderedPageBreak/>
              <w:t>Подпрограмма 5 «Обеспечение мероприятий гражданской обороны на территории городского округа Люберцы Московской области Московской области»</w:t>
            </w:r>
          </w:p>
        </w:tc>
      </w:tr>
      <w:tr w:rsidR="005434A2" w:rsidTr="005434A2">
        <w:tc>
          <w:tcPr>
            <w:tcW w:w="567"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jc w:val="both"/>
              <w:rPr>
                <w:rFonts w:ascii="Times New Roman" w:hAnsi="Times New Roman" w:cs="Times New Roman"/>
                <w:sz w:val="24"/>
                <w:szCs w:val="24"/>
              </w:rPr>
            </w:pPr>
            <w:r>
              <w:rPr>
                <w:rFonts w:ascii="Times New Roman" w:hAnsi="Times New Roman"/>
                <w:sz w:val="24"/>
                <w:szCs w:val="24"/>
              </w:rPr>
              <w:t>1</w:t>
            </w:r>
          </w:p>
        </w:tc>
        <w:tc>
          <w:tcPr>
            <w:tcW w:w="2268"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r>
              <w:rPr>
                <w:rFonts w:ascii="Times New Roman" w:hAnsi="Times New Roman"/>
                <w:sz w:val="24"/>
                <w:szCs w:val="24"/>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tc>
        <w:tc>
          <w:tcPr>
            <w:tcW w:w="6521" w:type="dxa"/>
            <w:tcBorders>
              <w:top w:val="single" w:sz="2" w:space="0" w:color="000000"/>
              <w:left w:val="single" w:sz="2" w:space="0" w:color="000000"/>
              <w:bottom w:val="single" w:sz="2" w:space="0" w:color="000000"/>
              <w:right w:val="single" w:sz="2" w:space="0" w:color="000000"/>
            </w:tcBorders>
          </w:tcPr>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Показатель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ind w:firstLine="652"/>
              <w:jc w:val="both"/>
              <w:rPr>
                <w:rFonts w:ascii="Times New Roman" w:hAnsi="Times New Roman"/>
                <w:sz w:val="24"/>
                <w:szCs w:val="24"/>
              </w:rPr>
            </w:pPr>
            <w:r>
              <w:rPr>
                <w:rFonts w:ascii="Times New Roman" w:hAnsi="Times New Roman"/>
                <w:sz w:val="24"/>
                <w:szCs w:val="24"/>
                <w:lang w:val="en-US"/>
              </w:rPr>
              <w:t>H</w:t>
            </w:r>
            <w:r>
              <w:rPr>
                <w:rFonts w:ascii="Times New Roman" w:hAnsi="Times New Roman"/>
                <w:sz w:val="24"/>
                <w:szCs w:val="24"/>
              </w:rPr>
              <w:t xml:space="preserve"> = </w:t>
            </w:r>
            <w:r>
              <w:rPr>
                <w:rFonts w:ascii="Times New Roman" w:hAnsi="Times New Roman"/>
                <w:sz w:val="24"/>
                <w:szCs w:val="24"/>
                <w:lang w:val="en-US"/>
              </w:rPr>
              <w:t>H</w:t>
            </w:r>
            <w:r>
              <w:rPr>
                <w:rFonts w:ascii="Times New Roman" w:hAnsi="Times New Roman"/>
                <w:sz w:val="24"/>
                <w:szCs w:val="24"/>
                <w:vertAlign w:val="subscript"/>
              </w:rPr>
              <w:t>1</w:t>
            </w:r>
            <w:r>
              <w:rPr>
                <w:rFonts w:ascii="Times New Roman" w:hAnsi="Times New Roman"/>
                <w:sz w:val="24"/>
                <w:szCs w:val="24"/>
              </w:rPr>
              <w:t xml:space="preserve"> - </w:t>
            </w:r>
            <w:r>
              <w:rPr>
                <w:rFonts w:ascii="Times New Roman" w:hAnsi="Times New Roman"/>
                <w:sz w:val="24"/>
                <w:szCs w:val="24"/>
                <w:lang w:val="en-US"/>
              </w:rPr>
              <w:t>H</w:t>
            </w:r>
            <w:r>
              <w:rPr>
                <w:rFonts w:ascii="Times New Roman" w:hAnsi="Times New Roman"/>
                <w:sz w:val="24"/>
                <w:szCs w:val="24"/>
                <w:vertAlign w:val="subscript"/>
              </w:rPr>
              <w:t>2</w:t>
            </w:r>
            <w:r>
              <w:rPr>
                <w:rFonts w:ascii="Times New Roman" w:hAnsi="Times New Roman"/>
                <w:sz w:val="24"/>
                <w:szCs w:val="24"/>
              </w:rPr>
              <w:t>, где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Н</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степень готовности муниципального образования Московской области в области гражданской обороны за отчетный период;</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Н</w:t>
            </w:r>
            <w:proofErr w:type="gramStart"/>
            <w:r>
              <w:rPr>
                <w:rFonts w:ascii="Times New Roman" w:hAnsi="Times New Roman"/>
                <w:sz w:val="24"/>
                <w:szCs w:val="24"/>
                <w:vertAlign w:val="subscript"/>
              </w:rPr>
              <w:t>2</w:t>
            </w:r>
            <w:proofErr w:type="gramEnd"/>
            <w:r>
              <w:rPr>
                <w:rFonts w:ascii="Times New Roman" w:hAnsi="Times New Roman"/>
                <w:sz w:val="24"/>
                <w:szCs w:val="24"/>
                <w:vertAlign w:val="subscript"/>
              </w:rPr>
              <w:t xml:space="preserve"> </w:t>
            </w:r>
            <w:r>
              <w:rPr>
                <w:rFonts w:ascii="Times New Roman" w:hAnsi="Times New Roman"/>
                <w:sz w:val="24"/>
                <w:szCs w:val="24"/>
              </w:rPr>
              <w:t>-</w:t>
            </w:r>
            <w:r>
              <w:rPr>
                <w:rFonts w:ascii="Times New Roman" w:hAnsi="Times New Roman"/>
                <w:sz w:val="24"/>
                <w:szCs w:val="24"/>
                <w:vertAlign w:val="subscript"/>
              </w:rPr>
              <w:t xml:space="preserve"> </w:t>
            </w:r>
            <w:r>
              <w:rPr>
                <w:rFonts w:ascii="Times New Roman" w:hAnsi="Times New Roman"/>
                <w:sz w:val="24"/>
                <w:szCs w:val="24"/>
              </w:rPr>
              <w:t>степени готовности муниципального образования Московской области в области гражданской обороны за аналогичный период базового года.</w:t>
            </w:r>
          </w:p>
          <w:p w:rsidR="005434A2" w:rsidRDefault="005434A2">
            <w:pPr>
              <w:spacing w:after="0" w:line="240" w:lineRule="auto"/>
              <w:jc w:val="both"/>
              <w:rPr>
                <w:rFonts w:ascii="Times New Roman" w:hAnsi="Times New Roman"/>
                <w:sz w:val="24"/>
                <w:szCs w:val="24"/>
                <w:vertAlign w:val="subscript"/>
              </w:rPr>
            </w:pPr>
            <w:r>
              <w:rPr>
                <w:rFonts w:ascii="Times New Roman" w:hAnsi="Times New Roman"/>
                <w:sz w:val="24"/>
                <w:szCs w:val="24"/>
              </w:rPr>
              <w:t>Н</w:t>
            </w:r>
            <w:proofErr w:type="gramStart"/>
            <w:r>
              <w:rPr>
                <w:rFonts w:ascii="Times New Roman" w:hAnsi="Times New Roman"/>
                <w:sz w:val="24"/>
                <w:szCs w:val="24"/>
                <w:vertAlign w:val="subscript"/>
              </w:rPr>
              <w:t>1</w:t>
            </w:r>
            <w:proofErr w:type="gramEnd"/>
            <w:r>
              <w:rPr>
                <w:rFonts w:ascii="Times New Roman" w:hAnsi="Times New Roman"/>
                <w:sz w:val="24"/>
                <w:szCs w:val="24"/>
                <w:vertAlign w:val="subscript"/>
              </w:rPr>
              <w:t xml:space="preserve"> = </w:t>
            </w:r>
            <w:r>
              <w:rPr>
                <w:rFonts w:ascii="Times New Roman" w:hAnsi="Times New Roman"/>
                <w:sz w:val="24"/>
                <w:szCs w:val="24"/>
                <w:lang w:val="en-US"/>
              </w:rPr>
              <w:t>Y</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Повышение степени обеспечен</w:t>
            </w:r>
            <w:r>
              <w:rPr>
                <w:rFonts w:ascii="Times New Roman" w:hAnsi="Times New Roman"/>
                <w:sz w:val="24"/>
                <w:szCs w:val="24"/>
              </w:rPr>
              <w:softHyphen/>
              <w:t>ности запасами материально-тех</w:t>
            </w:r>
            <w:r>
              <w:rPr>
                <w:rFonts w:ascii="Times New Roman" w:hAnsi="Times New Roman"/>
                <w:sz w:val="24"/>
                <w:szCs w:val="24"/>
              </w:rPr>
              <w:softHyphen/>
              <w:t>нических, продовольственных, ме</w:t>
            </w:r>
            <w:r>
              <w:rPr>
                <w:rFonts w:ascii="Times New Roman" w:hAnsi="Times New Roman"/>
                <w:sz w:val="24"/>
                <w:szCs w:val="24"/>
              </w:rPr>
              <w:softHyphen/>
              <w:t>ди</w:t>
            </w:r>
            <w:r>
              <w:rPr>
                <w:rFonts w:ascii="Times New Roman" w:hAnsi="Times New Roman"/>
                <w:sz w:val="24"/>
                <w:szCs w:val="24"/>
              </w:rPr>
              <w:softHyphen/>
              <w:t>цинских и иных сре</w:t>
            </w:r>
            <w:proofErr w:type="gramStart"/>
            <w:r>
              <w:rPr>
                <w:rFonts w:ascii="Times New Roman" w:hAnsi="Times New Roman"/>
                <w:sz w:val="24"/>
                <w:szCs w:val="24"/>
              </w:rPr>
              <w:t>дств дл</w:t>
            </w:r>
            <w:proofErr w:type="gramEnd"/>
            <w:r>
              <w:rPr>
                <w:rFonts w:ascii="Times New Roman" w:hAnsi="Times New Roman"/>
                <w:sz w:val="24"/>
                <w:szCs w:val="24"/>
              </w:rPr>
              <w:t>я целей гражданской обороны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lang w:val="en-US"/>
              </w:rPr>
              <w:t>Y</w:t>
            </w:r>
            <w:r>
              <w:rPr>
                <w:rFonts w:ascii="Times New Roman" w:hAnsi="Times New Roman"/>
                <w:sz w:val="24"/>
                <w:szCs w:val="24"/>
              </w:rPr>
              <w:t xml:space="preserve"> = (</w:t>
            </w:r>
            <w:r>
              <w:rPr>
                <w:rFonts w:ascii="Times New Roman" w:hAnsi="Times New Roman"/>
                <w:sz w:val="24"/>
                <w:szCs w:val="24"/>
                <w:lang w:val="en-US"/>
              </w:rPr>
              <w:t>F</w:t>
            </w:r>
            <w:r>
              <w:rPr>
                <w:rFonts w:ascii="Times New Roman" w:hAnsi="Times New Roman"/>
                <w:sz w:val="24"/>
                <w:szCs w:val="24"/>
              </w:rPr>
              <w:t xml:space="preserve"> / </w:t>
            </w:r>
            <w:r>
              <w:rPr>
                <w:rFonts w:ascii="Times New Roman" w:hAnsi="Times New Roman"/>
                <w:sz w:val="24"/>
                <w:szCs w:val="24"/>
                <w:lang w:val="en-US"/>
              </w:rPr>
              <w:t>N</w:t>
            </w:r>
            <w:r>
              <w:rPr>
                <w:rFonts w:ascii="Times New Roman" w:hAnsi="Times New Roman"/>
                <w:sz w:val="24"/>
                <w:szCs w:val="24"/>
              </w:rPr>
              <w:t>)  * 100%, где: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F – количество имеющегося в наличии имущества на складах;</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xml:space="preserve">№– количество имущества по нормам обеспечения </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Увеличение степени готовности ЗСГО по отношению к имеюще</w:t>
            </w:r>
            <w:r>
              <w:rPr>
                <w:rFonts w:ascii="Times New Roman" w:hAnsi="Times New Roman"/>
                <w:sz w:val="24"/>
                <w:szCs w:val="24"/>
              </w:rPr>
              <w:softHyphen/>
              <w:t>муся фонду ЗСГО рассчитывается по формуле:</w:t>
            </w:r>
          </w:p>
          <w:p w:rsidR="005434A2" w:rsidRDefault="005434A2">
            <w:pPr>
              <w:spacing w:after="0" w:line="240" w:lineRule="auto"/>
              <w:jc w:val="both"/>
              <w:rPr>
                <w:rFonts w:ascii="Times New Roman" w:hAnsi="Times New Roman"/>
                <w:sz w:val="24"/>
                <w:szCs w:val="24"/>
              </w:rPr>
            </w:pPr>
          </w:p>
          <w:p w:rsidR="005434A2" w:rsidRDefault="005434A2">
            <w:pPr>
              <w:spacing w:after="0" w:line="24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w:t>
            </w:r>
            <w:r>
              <w:rPr>
                <w:rFonts w:ascii="Times New Roman" w:hAnsi="Times New Roman"/>
                <w:sz w:val="24"/>
                <w:szCs w:val="24"/>
                <w:lang w:val="en-US"/>
              </w:rPr>
              <w:t>E</w:t>
            </w:r>
            <w:r>
              <w:rPr>
                <w:rFonts w:ascii="Times New Roman" w:hAnsi="Times New Roman"/>
                <w:sz w:val="24"/>
                <w:szCs w:val="24"/>
              </w:rPr>
              <w:t>) /</w:t>
            </w:r>
            <w:r>
              <w:rPr>
                <w:rFonts w:ascii="Times New Roman" w:hAnsi="Times New Roman"/>
                <w:sz w:val="24"/>
                <w:szCs w:val="24"/>
                <w:lang w:val="en-US"/>
              </w:rPr>
              <w:t>A</w:t>
            </w:r>
            <w:r>
              <w:rPr>
                <w:rFonts w:ascii="Times New Roman" w:hAnsi="Times New Roman"/>
                <w:sz w:val="24"/>
                <w:szCs w:val="24"/>
              </w:rPr>
              <w:t>) – (</w:t>
            </w:r>
            <w:r>
              <w:rPr>
                <w:rFonts w:ascii="Times New Roman" w:hAnsi="Times New Roman"/>
                <w:sz w:val="24"/>
                <w:szCs w:val="24"/>
                <w:lang w:val="en-US"/>
              </w:rPr>
              <w:t>D</w:t>
            </w:r>
            <w:r>
              <w:rPr>
                <w:rFonts w:ascii="Times New Roman" w:hAnsi="Times New Roman"/>
                <w:sz w:val="24"/>
                <w:szCs w:val="24"/>
                <w:vertAlign w:val="subscript"/>
              </w:rPr>
              <w:t>1</w:t>
            </w:r>
            <w:r>
              <w:rPr>
                <w:rFonts w:ascii="Times New Roman" w:hAnsi="Times New Roman"/>
                <w:sz w:val="24"/>
                <w:szCs w:val="24"/>
              </w:rPr>
              <w:t xml:space="preserve">+ </w:t>
            </w:r>
            <w:r>
              <w:rPr>
                <w:rFonts w:ascii="Times New Roman" w:hAnsi="Times New Roman"/>
                <w:sz w:val="24"/>
                <w:szCs w:val="24"/>
                <w:lang w:val="en-US"/>
              </w:rPr>
              <w:t>E</w:t>
            </w:r>
            <w:r>
              <w:rPr>
                <w:rFonts w:ascii="Times New Roman" w:hAnsi="Times New Roman"/>
                <w:sz w:val="24"/>
                <w:szCs w:val="24"/>
                <w:vertAlign w:val="subscript"/>
              </w:rPr>
              <w:t>1</w:t>
            </w:r>
            <w:r>
              <w:rPr>
                <w:rFonts w:ascii="Times New Roman" w:hAnsi="Times New Roman"/>
                <w:sz w:val="24"/>
                <w:szCs w:val="24"/>
              </w:rPr>
              <w:t>/</w:t>
            </w:r>
            <w:r>
              <w:rPr>
                <w:rFonts w:ascii="Times New Roman" w:hAnsi="Times New Roman"/>
                <w:sz w:val="24"/>
                <w:szCs w:val="24"/>
                <w:lang w:val="en-US"/>
              </w:rPr>
              <w:t>A</w:t>
            </w:r>
            <w:r>
              <w:rPr>
                <w:rFonts w:ascii="Times New Roman" w:hAnsi="Times New Roman"/>
                <w:sz w:val="24"/>
                <w:szCs w:val="24"/>
                <w:vertAlign w:val="subscript"/>
              </w:rPr>
              <w:t>1</w:t>
            </w:r>
            <w:r>
              <w:rPr>
                <w:rFonts w:ascii="Times New Roman" w:hAnsi="Times New Roman"/>
                <w:sz w:val="24"/>
                <w:szCs w:val="24"/>
              </w:rPr>
              <w:t>), где:</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xml:space="preserve">А – общее количество ЗСГО </w:t>
            </w:r>
            <w:proofErr w:type="gramStart"/>
            <w:r>
              <w:rPr>
                <w:rFonts w:ascii="Times New Roman" w:hAnsi="Times New Roman"/>
                <w:sz w:val="24"/>
                <w:szCs w:val="24"/>
              </w:rPr>
              <w:t>имеющихся</w:t>
            </w:r>
            <w:proofErr w:type="gramEnd"/>
            <w:r>
              <w:rPr>
                <w:rFonts w:ascii="Times New Roman" w:hAnsi="Times New Roman"/>
                <w:sz w:val="24"/>
                <w:szCs w:val="24"/>
              </w:rPr>
              <w:t xml:space="preserve"> на территории муниципального образования по состоянию на 01 число отчетного периода;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А</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общее количество ЗСГО имеющихся на территории муниципального образования по состоянию на 01 число базового года.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 xml:space="preserve">D – количество ЗСГО </w:t>
            </w:r>
            <w:proofErr w:type="gramStart"/>
            <w:r>
              <w:rPr>
                <w:rFonts w:ascii="Times New Roman" w:hAnsi="Times New Roman"/>
                <w:sz w:val="24"/>
                <w:szCs w:val="24"/>
              </w:rPr>
              <w:t>оцененных</w:t>
            </w:r>
            <w:proofErr w:type="gramEnd"/>
            <w:r>
              <w:rPr>
                <w:rFonts w:ascii="Times New Roman" w:hAnsi="Times New Roman"/>
                <w:sz w:val="24"/>
                <w:szCs w:val="24"/>
              </w:rPr>
              <w:t xml:space="preserve"> как «Ограниченно готово» по состоянию на 01 число отчетного периода;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Е – количество ЗСГО оцененных как «Готово» по состоянию на 01 число отчетного периода;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D</w:t>
            </w:r>
            <w:r>
              <w:rPr>
                <w:rFonts w:ascii="Times New Roman" w:hAnsi="Times New Roman"/>
                <w:sz w:val="24"/>
                <w:szCs w:val="24"/>
                <w:vertAlign w:val="subscript"/>
              </w:rPr>
              <w:t>1</w:t>
            </w:r>
            <w:r>
              <w:rPr>
                <w:rFonts w:ascii="Times New Roman" w:hAnsi="Times New Roman"/>
                <w:sz w:val="24"/>
                <w:szCs w:val="24"/>
              </w:rPr>
              <w:t xml:space="preserve"> – количество ЗСГО </w:t>
            </w:r>
            <w:proofErr w:type="gramStart"/>
            <w:r>
              <w:rPr>
                <w:rFonts w:ascii="Times New Roman" w:hAnsi="Times New Roman"/>
                <w:sz w:val="24"/>
                <w:szCs w:val="24"/>
              </w:rPr>
              <w:t>оцененных</w:t>
            </w:r>
            <w:proofErr w:type="gramEnd"/>
            <w:r>
              <w:rPr>
                <w:rFonts w:ascii="Times New Roman" w:hAnsi="Times New Roman"/>
                <w:sz w:val="24"/>
                <w:szCs w:val="24"/>
              </w:rPr>
              <w:t xml:space="preserve"> как «Ограниченно готово» по состоянию на 01 число отчетного периода, базового периода;</w:t>
            </w:r>
          </w:p>
          <w:p w:rsidR="005434A2" w:rsidRDefault="005434A2">
            <w:pPr>
              <w:spacing w:after="0" w:line="240" w:lineRule="auto"/>
              <w:jc w:val="both"/>
              <w:rPr>
                <w:rFonts w:ascii="Times New Roman" w:hAnsi="Times New Roman"/>
                <w:sz w:val="24"/>
                <w:szCs w:val="24"/>
              </w:rPr>
            </w:pPr>
            <w:r>
              <w:rPr>
                <w:rFonts w:ascii="Times New Roman" w:hAnsi="Times New Roman"/>
                <w:sz w:val="24"/>
                <w:szCs w:val="24"/>
              </w:rPr>
              <w:t>Е</w:t>
            </w:r>
            <w:proofErr w:type="gramStart"/>
            <w:r>
              <w:rPr>
                <w:rFonts w:ascii="Times New Roman" w:hAnsi="Times New Roman"/>
                <w:sz w:val="24"/>
                <w:szCs w:val="24"/>
                <w:vertAlign w:val="subscript"/>
              </w:rPr>
              <w:t>1</w:t>
            </w:r>
            <w:proofErr w:type="gramEnd"/>
            <w:r>
              <w:rPr>
                <w:rFonts w:ascii="Times New Roman" w:hAnsi="Times New Roman"/>
                <w:sz w:val="24"/>
                <w:szCs w:val="24"/>
              </w:rPr>
              <w:t xml:space="preserve"> – количество ЗСГО оцененных как «Готово» по состоянию на 01 число отчетного периода, базового периода.</w:t>
            </w:r>
          </w:p>
          <w:p w:rsidR="005434A2" w:rsidRDefault="005434A2">
            <w:pPr>
              <w:spacing w:after="0" w:line="240" w:lineRule="auto"/>
              <w:jc w:val="both"/>
              <w:rPr>
                <w:rFonts w:ascii="Times New Roman" w:hAnsi="Times New Roman" w:cs="Times New Roman"/>
                <w:sz w:val="24"/>
                <w:szCs w:val="24"/>
              </w:rPr>
            </w:pPr>
          </w:p>
        </w:tc>
        <w:tc>
          <w:tcPr>
            <w:tcW w:w="4394" w:type="dxa"/>
            <w:tcBorders>
              <w:top w:val="single" w:sz="2" w:space="0" w:color="000000"/>
              <w:left w:val="single" w:sz="2" w:space="0" w:color="000000"/>
              <w:bottom w:val="single" w:sz="2" w:space="0" w:color="000000"/>
              <w:right w:val="single" w:sz="2" w:space="0" w:color="000000"/>
            </w:tcBorders>
            <w:hideMark/>
          </w:tcPr>
          <w:p w:rsidR="005434A2" w:rsidRDefault="005434A2">
            <w:pPr>
              <w:spacing w:after="0" w:line="240" w:lineRule="auto"/>
              <w:rPr>
                <w:rFonts w:ascii="Times New Roman" w:hAnsi="Times New Roman" w:cs="Times New Roman"/>
                <w:sz w:val="24"/>
                <w:szCs w:val="24"/>
              </w:rPr>
            </w:pPr>
            <w:proofErr w:type="gramStart"/>
            <w:r>
              <w:rPr>
                <w:rFonts w:ascii="Times New Roman" w:hAnsi="Times New Roman"/>
                <w:sz w:val="24"/>
                <w:szCs w:val="24"/>
              </w:rPr>
              <w:lastRenderedPageBreak/>
              <w:t>Методические рекомендации по оценке эффективности террито</w:t>
            </w:r>
            <w:r>
              <w:rPr>
                <w:rFonts w:ascii="Times New Roman" w:hAnsi="Times New Roman"/>
                <w:sz w:val="24"/>
                <w:szCs w:val="24"/>
              </w:rPr>
              <w:softHyphen/>
              <w:t>риальных органов специально упол</w:t>
            </w:r>
            <w:r>
              <w:rPr>
                <w:rFonts w:ascii="Times New Roman" w:hAnsi="Times New Roman"/>
                <w:sz w:val="24"/>
                <w:szCs w:val="24"/>
              </w:rPr>
              <w:softHyphen/>
              <w:t>номоченных в области гражданской обороны и предупреждения чрез</w:t>
            </w:r>
            <w:r>
              <w:rPr>
                <w:rFonts w:ascii="Times New Roman" w:hAnsi="Times New Roman"/>
                <w:sz w:val="24"/>
                <w:szCs w:val="24"/>
              </w:rPr>
              <w:softHyphen/>
              <w:t>вычайных ситуаций природного и техногенного характера, постанов</w:t>
            </w:r>
            <w:r>
              <w:rPr>
                <w:rFonts w:ascii="Times New Roman" w:hAnsi="Times New Roman"/>
                <w:sz w:val="24"/>
                <w:szCs w:val="24"/>
              </w:rPr>
              <w:softHyphen/>
              <w:t>ление Правительства Московской области от 12.10.2012 № 1316/38 «Об утверждении номенклатуры и объемов резервов материальных ресурсов Московской области для ликвидации чрезвычайных ситуаций межмуниципального и региональ</w:t>
            </w:r>
            <w:r>
              <w:rPr>
                <w:rFonts w:ascii="Times New Roman" w:hAnsi="Times New Roman"/>
                <w:sz w:val="24"/>
                <w:szCs w:val="24"/>
              </w:rPr>
              <w:softHyphen/>
              <w:t>ного характера на территории Мос</w:t>
            </w:r>
            <w:r>
              <w:rPr>
                <w:rFonts w:ascii="Times New Roman" w:hAnsi="Times New Roman"/>
                <w:sz w:val="24"/>
                <w:szCs w:val="24"/>
              </w:rPr>
              <w:softHyphen/>
              <w:t>ков</w:t>
            </w:r>
            <w:r>
              <w:rPr>
                <w:rFonts w:ascii="Times New Roman" w:hAnsi="Times New Roman"/>
                <w:sz w:val="24"/>
                <w:szCs w:val="24"/>
              </w:rPr>
              <w:softHyphen/>
              <w:t>ской области», постановление Правительства Московской области от 22.11.2012 № 1481/42 «О</w:t>
            </w:r>
            <w:proofErr w:type="gramEnd"/>
            <w:r>
              <w:rPr>
                <w:rFonts w:ascii="Times New Roman" w:hAnsi="Times New Roman"/>
                <w:sz w:val="24"/>
                <w:szCs w:val="24"/>
              </w:rPr>
              <w:t xml:space="preserve"> </w:t>
            </w:r>
            <w:proofErr w:type="gramStart"/>
            <w:r>
              <w:rPr>
                <w:rFonts w:ascii="Times New Roman" w:hAnsi="Times New Roman"/>
                <w:sz w:val="24"/>
                <w:szCs w:val="24"/>
              </w:rPr>
              <w:t>соз</w:t>
            </w:r>
            <w:r>
              <w:rPr>
                <w:rFonts w:ascii="Times New Roman" w:hAnsi="Times New Roman"/>
                <w:sz w:val="24"/>
                <w:szCs w:val="24"/>
              </w:rPr>
              <w:softHyphen/>
              <w:t>дании</w:t>
            </w:r>
            <w:proofErr w:type="gramEnd"/>
            <w:r>
              <w:rPr>
                <w:rFonts w:ascii="Times New Roman" w:hAnsi="Times New Roman"/>
                <w:sz w:val="24"/>
                <w:szCs w:val="24"/>
              </w:rPr>
              <w:t xml:space="preserve"> и содержании запасов материально-технических, продо</w:t>
            </w:r>
            <w:r>
              <w:rPr>
                <w:rFonts w:ascii="Times New Roman" w:hAnsi="Times New Roman"/>
                <w:sz w:val="24"/>
                <w:szCs w:val="24"/>
              </w:rPr>
              <w:softHyphen/>
              <w:t>вольственных, медицинских и иных средств в целях гражданской обо</w:t>
            </w:r>
            <w:r>
              <w:rPr>
                <w:rFonts w:ascii="Times New Roman" w:hAnsi="Times New Roman"/>
                <w:sz w:val="24"/>
                <w:szCs w:val="24"/>
              </w:rPr>
              <w:softHyphen/>
              <w:t>роны»</w:t>
            </w:r>
          </w:p>
        </w:tc>
        <w:tc>
          <w:tcPr>
            <w:tcW w:w="1843" w:type="dxa"/>
            <w:tcBorders>
              <w:top w:val="single" w:sz="2" w:space="0" w:color="000000"/>
              <w:left w:val="single" w:sz="2" w:space="0" w:color="000000"/>
              <w:bottom w:val="single" w:sz="2" w:space="0" w:color="000000"/>
              <w:right w:val="single" w:sz="2" w:space="0" w:color="000000"/>
            </w:tcBorders>
            <w:hideMark/>
          </w:tcPr>
          <w:p w:rsidR="005434A2" w:rsidRDefault="005434A2">
            <w:pPr>
              <w:rPr>
                <w:rFonts w:ascii="Times New Roman" w:hAnsi="Times New Roman" w:cs="Times New Roman"/>
                <w:sz w:val="24"/>
                <w:szCs w:val="24"/>
              </w:rPr>
            </w:pPr>
            <w:r>
              <w:rPr>
                <w:rFonts w:ascii="Times New Roman" w:hAnsi="Times New Roman"/>
                <w:sz w:val="24"/>
                <w:szCs w:val="24"/>
              </w:rPr>
              <w:t>Один раз в квартал</w:t>
            </w:r>
          </w:p>
        </w:tc>
      </w:tr>
    </w:tbl>
    <w:p w:rsidR="005434A2" w:rsidRDefault="005434A2" w:rsidP="005434A2">
      <w:pPr>
        <w:widowControl w:val="0"/>
        <w:autoSpaceDE w:val="0"/>
        <w:autoSpaceDN w:val="0"/>
        <w:adjustRightInd w:val="0"/>
        <w:spacing w:after="0" w:line="240" w:lineRule="auto"/>
        <w:ind w:firstLine="11199"/>
        <w:rPr>
          <w:rFonts w:ascii="Times New Roman" w:hAnsi="Times New Roman"/>
          <w:sz w:val="20"/>
          <w:szCs w:val="20"/>
        </w:rPr>
      </w:pPr>
      <w:bookmarkStart w:id="3" w:name="Par257"/>
      <w:bookmarkEnd w:id="3"/>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1199"/>
        <w:rPr>
          <w:rFonts w:ascii="Times New Roman" w:hAnsi="Times New Roman"/>
          <w:sz w:val="24"/>
          <w:szCs w:val="24"/>
        </w:rPr>
      </w:pPr>
    </w:p>
    <w:p w:rsidR="005434A2" w:rsidRDefault="005434A2" w:rsidP="005434A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Приложение № 1</w:t>
      </w:r>
    </w:p>
    <w:p w:rsidR="005434A2" w:rsidRDefault="005434A2" w:rsidP="005434A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 xml:space="preserve">к муниципальной программе </w:t>
      </w:r>
    </w:p>
    <w:p w:rsidR="005434A2" w:rsidRDefault="005434A2" w:rsidP="005434A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 xml:space="preserve">«Обеспечение безопасности </w:t>
      </w:r>
    </w:p>
    <w:p w:rsidR="005434A2" w:rsidRDefault="005434A2" w:rsidP="005434A2">
      <w:pPr>
        <w:widowControl w:val="0"/>
        <w:tabs>
          <w:tab w:val="left" w:pos="10773"/>
        </w:tabs>
        <w:autoSpaceDE w:val="0"/>
        <w:autoSpaceDN w:val="0"/>
        <w:adjustRightInd w:val="0"/>
        <w:spacing w:after="0" w:line="240" w:lineRule="auto"/>
        <w:ind w:left="10773"/>
        <w:rPr>
          <w:rFonts w:ascii="Times New Roman" w:hAnsi="Times New Roman"/>
          <w:sz w:val="24"/>
          <w:szCs w:val="24"/>
        </w:rPr>
      </w:pPr>
      <w:r>
        <w:rPr>
          <w:rFonts w:ascii="Times New Roman" w:hAnsi="Times New Roman"/>
          <w:sz w:val="24"/>
          <w:szCs w:val="24"/>
        </w:rPr>
        <w:t>жизнедеятельности населения городского округа Люберцы Московской области»</w:t>
      </w:r>
    </w:p>
    <w:p w:rsidR="005434A2" w:rsidRDefault="005434A2" w:rsidP="005434A2">
      <w:pPr>
        <w:widowControl w:val="0"/>
        <w:tabs>
          <w:tab w:val="left" w:pos="10773"/>
        </w:tabs>
        <w:autoSpaceDE w:val="0"/>
        <w:autoSpaceDN w:val="0"/>
        <w:adjustRightInd w:val="0"/>
        <w:spacing w:after="0" w:line="240" w:lineRule="auto"/>
        <w:ind w:left="10773"/>
        <w:rPr>
          <w:rFonts w:ascii="Times New Roman" w:hAnsi="Times New Roman"/>
          <w:sz w:val="24"/>
          <w:szCs w:val="24"/>
        </w:rPr>
      </w:pPr>
    </w:p>
    <w:p w:rsidR="005434A2" w:rsidRDefault="005434A2" w:rsidP="005434A2">
      <w:pPr>
        <w:widowControl w:val="0"/>
        <w:tabs>
          <w:tab w:val="left" w:pos="10773"/>
        </w:tabs>
        <w:autoSpaceDE w:val="0"/>
        <w:autoSpaceDN w:val="0"/>
        <w:adjustRightInd w:val="0"/>
        <w:spacing w:after="0" w:line="240" w:lineRule="auto"/>
        <w:ind w:left="10773"/>
        <w:rPr>
          <w:rFonts w:ascii="Calibri" w:hAnsi="Calibri"/>
        </w:rPr>
      </w:pPr>
    </w:p>
    <w:tbl>
      <w:tblPr>
        <w:tblW w:w="0" w:type="auto"/>
        <w:tblLayout w:type="fixed"/>
        <w:tblCellMar>
          <w:left w:w="0" w:type="dxa"/>
          <w:right w:w="0" w:type="dxa"/>
        </w:tblCellMar>
        <w:tblLook w:val="04A0" w:firstRow="1" w:lastRow="0" w:firstColumn="1" w:lastColumn="0" w:noHBand="0" w:noVBand="1"/>
      </w:tblPr>
      <w:tblGrid>
        <w:gridCol w:w="3523"/>
        <w:gridCol w:w="1607"/>
        <w:gridCol w:w="3659"/>
        <w:gridCol w:w="1276"/>
        <w:gridCol w:w="1134"/>
        <w:gridCol w:w="1134"/>
        <w:gridCol w:w="1134"/>
        <w:gridCol w:w="1134"/>
        <w:gridCol w:w="1082"/>
      </w:tblGrid>
      <w:tr w:rsidR="005434A2" w:rsidTr="005434A2">
        <w:trPr>
          <w:cantSplit/>
          <w:trHeight w:val="952"/>
        </w:trPr>
        <w:tc>
          <w:tcPr>
            <w:tcW w:w="15683" w:type="dxa"/>
            <w:gridSpan w:val="9"/>
            <w:tcBorders>
              <w:top w:val="nil"/>
              <w:left w:val="nil"/>
              <w:bottom w:val="single" w:sz="8" w:space="0" w:color="000000"/>
              <w:right w:val="nil"/>
            </w:tcBorders>
            <w:shd w:val="clear" w:color="auto" w:fill="FFFFFF"/>
            <w:hideMark/>
          </w:tcPr>
          <w:p w:rsidR="005434A2" w:rsidRDefault="005434A2">
            <w:pPr>
              <w:autoSpaceDE w:val="0"/>
              <w:autoSpaceDN w:val="0"/>
              <w:adjustRightInd w:val="0"/>
              <w:spacing w:after="0" w:line="240" w:lineRule="auto"/>
              <w:ind w:left="29" w:right="29"/>
              <w:jc w:val="center"/>
              <w:rPr>
                <w:rFonts w:ascii="Times New Roman" w:hAnsi="Times New Roman" w:cs="Times New Roman"/>
                <w:b/>
                <w:bCs/>
                <w:color w:val="000000"/>
                <w:sz w:val="24"/>
                <w:szCs w:val="24"/>
              </w:rPr>
            </w:pPr>
            <w:r>
              <w:rPr>
                <w:rFonts w:ascii="Times New Roman" w:hAnsi="Times New Roman"/>
                <w:b/>
                <w:bCs/>
                <w:color w:val="000000"/>
                <w:sz w:val="24"/>
                <w:szCs w:val="24"/>
              </w:rPr>
              <w:t>Паспорт подпрограммы «Профилактика преступлений и иных правонарушений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tc>
      </w:tr>
      <w:tr w:rsidR="005434A2" w:rsidTr="005434A2">
        <w:trPr>
          <w:cantSplit/>
          <w:trHeight w:hRule="exact" w:val="731"/>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Муниципальный заказчик подпрограммы</w:t>
            </w:r>
          </w:p>
        </w:tc>
        <w:tc>
          <w:tcPr>
            <w:tcW w:w="12160"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5434A2" w:rsidTr="005434A2">
        <w:trPr>
          <w:cantSplit/>
          <w:trHeight w:hRule="exact" w:val="640"/>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6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Источник финансирования</w:t>
            </w:r>
          </w:p>
        </w:tc>
        <w:tc>
          <w:tcPr>
            <w:tcW w:w="68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Расходы  (тыс. рублей)</w:t>
            </w:r>
          </w:p>
        </w:tc>
      </w:tr>
      <w:tr w:rsidR="005434A2" w:rsidTr="005434A2">
        <w:trPr>
          <w:cantSplit/>
          <w:trHeight w:hRule="exact" w:val="9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812" w:type="dxa"/>
            <w:gridSpan w:val="6"/>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r>
      <w:tr w:rsidR="005434A2" w:rsidTr="005434A2">
        <w:trPr>
          <w:cantSplit/>
          <w:trHeight w:hRule="exact" w:val="63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2021</w:t>
            </w:r>
          </w:p>
        </w:tc>
        <w:tc>
          <w:tcPr>
            <w:tcW w:w="10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2022</w:t>
            </w:r>
          </w:p>
        </w:tc>
      </w:tr>
      <w:tr w:rsidR="005434A2" w:rsidTr="005434A2">
        <w:trPr>
          <w:cantSplit/>
          <w:trHeight w:hRule="exact" w:val="56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 xml:space="preserve">Администрация городского округа Люберцы </w:t>
            </w:r>
            <w:r>
              <w:rPr>
                <w:rFonts w:ascii="Times New Roman" w:hAnsi="Times New Roman"/>
                <w:color w:val="000000"/>
                <w:sz w:val="24"/>
                <w:szCs w:val="24"/>
              </w:rPr>
              <w:lastRenderedPageBreak/>
              <w:t>Московской области</w:t>
            </w: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lastRenderedPageBreak/>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219 543,92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46 174,30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49 408,60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45 965,60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38 997,71</w:t>
            </w:r>
          </w:p>
        </w:tc>
        <w:tc>
          <w:tcPr>
            <w:tcW w:w="108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38 997,71</w:t>
            </w:r>
          </w:p>
        </w:tc>
      </w:tr>
      <w:tr w:rsidR="005434A2" w:rsidTr="005434A2">
        <w:trPr>
          <w:cantSplit/>
          <w:trHeight w:hRule="exact" w:val="56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8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62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219 543,92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46 174,30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49 408,60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45 965,60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38 997,71</w:t>
            </w:r>
          </w:p>
        </w:tc>
        <w:tc>
          <w:tcPr>
            <w:tcW w:w="108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38 997,71</w:t>
            </w:r>
          </w:p>
        </w:tc>
      </w:tr>
      <w:tr w:rsidR="005434A2" w:rsidTr="005434A2">
        <w:trPr>
          <w:cantSplit/>
          <w:trHeight w:val="47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659"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Внебюджетные источники</w:t>
            </w:r>
          </w:p>
        </w:tc>
        <w:tc>
          <w:tcPr>
            <w:tcW w:w="1276"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82"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55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6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08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r>
    </w:tbl>
    <w:p w:rsidR="005434A2" w:rsidRDefault="005434A2" w:rsidP="005434A2">
      <w:pPr>
        <w:autoSpaceDE w:val="0"/>
        <w:autoSpaceDN w:val="0"/>
        <w:adjustRightInd w:val="0"/>
        <w:jc w:val="center"/>
        <w:rPr>
          <w:rFonts w:ascii="Times New Roman" w:hAnsi="Times New Roman"/>
          <w:b/>
          <w:sz w:val="24"/>
          <w:szCs w:val="24"/>
        </w:rPr>
      </w:pPr>
    </w:p>
    <w:p w:rsidR="005434A2" w:rsidRDefault="005434A2" w:rsidP="005434A2">
      <w:pPr>
        <w:autoSpaceDE w:val="0"/>
        <w:autoSpaceDN w:val="0"/>
        <w:adjustRightInd w:val="0"/>
        <w:jc w:val="center"/>
        <w:rPr>
          <w:rFonts w:ascii="Times New Roman" w:hAnsi="Times New Roman"/>
          <w:b/>
          <w:sz w:val="24"/>
          <w:szCs w:val="24"/>
        </w:rPr>
      </w:pPr>
      <w:r>
        <w:rPr>
          <w:rFonts w:ascii="Times New Roman" w:hAnsi="Times New Roman"/>
          <w:b/>
          <w:sz w:val="24"/>
          <w:szCs w:val="24"/>
        </w:rPr>
        <w:t xml:space="preserve"> Характеристика сферы реализации подпрограммы 1</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Негативное влияние на </w:t>
      </w:r>
      <w:proofErr w:type="gramStart"/>
      <w:r>
        <w:rPr>
          <w:rFonts w:ascii="Times New Roman" w:eastAsia="Calibri" w:hAnsi="Times New Roman" w:cs="Times New Roman"/>
          <w:sz w:val="24"/>
          <w:szCs w:val="24"/>
          <w:lang w:eastAsia="en-US"/>
        </w:rPr>
        <w:t>криминогенную обстановку</w:t>
      </w:r>
      <w:proofErr w:type="gramEnd"/>
      <w:r>
        <w:rPr>
          <w:rFonts w:ascii="Times New Roman" w:eastAsia="Calibri" w:hAnsi="Times New Roman" w:cs="Times New Roman"/>
          <w:sz w:val="24"/>
          <w:szCs w:val="24"/>
          <w:lang w:eastAsia="en-US"/>
        </w:rPr>
        <w:t xml:space="preserve"> в городском округе Люберцы Московской области оказывает значительное количество незаконных мигрантов.</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Поток мигрантов, желающих найти в городском округе Люберцы Московской области источник существования, не сокращается. Количество преступлений, совершённых иногородними и иностранными гражданами возрастает.</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Большинство преступлений в городском округе Люберцы Московской области совершены молодыми людьми в возрасте от 16 до 40 лет.</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Основными причинами совершения преступлений экстремистской направленности являются отсутствие у отдельных категорий граждан терпимого отношения к представителям других национальностей, распространение в молодежной среде идей национального превосходства.</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Ситуация в сфере межнациональных отношений имеет устойчивую тенденцию к обострению.</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Опасным явлением для общества является вовлечение в противоправную деятельность несовершеннолетних, в дальнейшем пополняющих ряды преступников. Отмечается рост тяжести преступлений.</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Увеличилось количество преступлений в состоянии алкогольного и наркотического опьянения среди подростков.</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Наибольшую опасность представляет распространение наркотиков в образовательных учреждениях и развлекательных заведениях.</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Требуют усиления антитеррористической защищенности объекты социальной сферы и места массового пребывания людей.</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Отсюда вытекает вывод, что меры по обеспечению безопасности населения городского округа Люберцы Московской области должны носить комплексный и системный характер.</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Таким комплексным системным документом является муниципальная программа «Обеспечение безопасности жизнедеятельности населения городского округа Люберцы Московской области». </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Нейтрализация указанных угроз в рамках Программы обеспечивается комплексом мероприятий организационного, профилактического, финансового характера, широким внедрением технических средств и инновационных технологий как важнейших элементов обеспечения </w:t>
      </w:r>
      <w:r>
        <w:rPr>
          <w:rFonts w:ascii="Times New Roman" w:eastAsia="Calibri" w:hAnsi="Times New Roman" w:cs="Times New Roman"/>
          <w:sz w:val="24"/>
          <w:szCs w:val="24"/>
          <w:lang w:eastAsia="en-US"/>
        </w:rPr>
        <w:lastRenderedPageBreak/>
        <w:t>безопасности объектов.</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Применение программно-целевого метода обеспечения безопасности городского округа Люберцы Московской области позволит осуществить:</w:t>
      </w:r>
    </w:p>
    <w:p w:rsidR="005434A2" w:rsidRDefault="005434A2" w:rsidP="005434A2">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развитие приоритетных направлений профилактики правонарушений, снижения тяжести последствий преступлений, повышение уровня и результативности борьбы с преступностью;</w:t>
      </w:r>
    </w:p>
    <w:p w:rsidR="005434A2" w:rsidRDefault="005434A2" w:rsidP="005434A2">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 координацию деятельности территориальных органов федеральных правоохранительных органов,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w:t>
      </w:r>
    </w:p>
    <w:p w:rsidR="005434A2" w:rsidRDefault="005434A2" w:rsidP="005434A2">
      <w:pPr>
        <w:jc w:val="center"/>
        <w:rPr>
          <w:rFonts w:ascii="Calibri" w:hAnsi="Calibri" w:cs="Times New Roman"/>
        </w:rPr>
      </w:pPr>
    </w:p>
    <w:p w:rsidR="005434A2" w:rsidRDefault="005434A2" w:rsidP="005434A2">
      <w:pPr>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1 Профилактика преступлений и иных правонарушений на территории городского округа Люберцы Московской области</w:t>
      </w:r>
    </w:p>
    <w:tbl>
      <w:tblPr>
        <w:tblW w:w="15750" w:type="dxa"/>
        <w:tblLayout w:type="fixed"/>
        <w:tblCellMar>
          <w:left w:w="0" w:type="dxa"/>
          <w:right w:w="0" w:type="dxa"/>
        </w:tblCellMar>
        <w:tblLook w:val="04A0" w:firstRow="1" w:lastRow="0" w:firstColumn="1" w:lastColumn="0" w:noHBand="0" w:noVBand="1"/>
      </w:tblPr>
      <w:tblGrid>
        <w:gridCol w:w="437"/>
        <w:gridCol w:w="2695"/>
        <w:gridCol w:w="1560"/>
        <w:gridCol w:w="992"/>
        <w:gridCol w:w="993"/>
        <w:gridCol w:w="850"/>
        <w:gridCol w:w="851"/>
        <w:gridCol w:w="850"/>
        <w:gridCol w:w="851"/>
        <w:gridCol w:w="850"/>
        <w:gridCol w:w="851"/>
        <w:gridCol w:w="1275"/>
        <w:gridCol w:w="2695"/>
      </w:tblGrid>
      <w:tr w:rsidR="005434A2" w:rsidTr="005434A2">
        <w:trPr>
          <w:cantSplit/>
          <w:trHeight w:hRule="exact" w:val="186"/>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Срок исполнения мероприятия</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jc w:val="center"/>
              <w:rPr>
                <w:rFonts w:ascii="Times New Roman" w:hAnsi="Times New Roman" w:cs="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Результаты выполнения подпрограммы</w:t>
            </w:r>
          </w:p>
        </w:tc>
      </w:tr>
      <w:tr w:rsidR="005434A2" w:rsidTr="005434A2">
        <w:trPr>
          <w:cantSplit/>
          <w:trHeight w:hRule="exact" w:val="816"/>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2022</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208"/>
        </w:trPr>
        <w:tc>
          <w:tcPr>
            <w:tcW w:w="4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center"/>
              <w:rPr>
                <w:rFonts w:ascii="Times New Roman" w:hAnsi="Times New Roman" w:cs="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12</w:t>
            </w: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olor w:val="000000"/>
                <w:sz w:val="16"/>
                <w:szCs w:val="16"/>
              </w:rPr>
              <w:t>13</w:t>
            </w: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Повышение степени защищенности социально-значимых объектов и мест с массовым пребыванием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21 769,50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197 052,90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41 393,90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44 743,00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41 300,00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34 808,00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34 808,00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социально-значимых объектов, мест с массовым пребыванием людей, оборудованных системами видеонаблюдения и подключенных к АПК "Безопасный регион", в общем числе таковых объектов и мест, до 95% к концу 2019 года увеличение доли правонарушений, раскрытых с применением технических средств, за счет внедрения современных средств наблюдения.</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805"/>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21 769,50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197 052,90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41 393,90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44 743,00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41 300,00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34 808,00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right="57"/>
              <w:jc w:val="right"/>
              <w:rPr>
                <w:rFonts w:ascii="Times New Roman" w:hAnsi="Times New Roman" w:cs="Times New Roman"/>
                <w:color w:val="000000"/>
                <w:sz w:val="16"/>
                <w:szCs w:val="16"/>
              </w:rPr>
            </w:pPr>
            <w:r>
              <w:rPr>
                <w:rFonts w:ascii="Times New Roman" w:hAnsi="Times New Roman"/>
                <w:color w:val="000000"/>
                <w:sz w:val="16"/>
                <w:szCs w:val="16"/>
              </w:rPr>
              <w:t>34 808,00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 Изготовление наглядных пособий, информационных стендов, табличек, листовок, памяток, брошюр, видеороликов по предупреждению террористических актов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301"/>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1.2 Материально-техническое обеспечение для проведения публичных мероприятий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социально-значимых объектов, мест с массовым пребыванием людей, оборудованных системами видеонаблюдения и подключенных к АПК "Безопасный регион", в общем числе таковых объектов и мест, до 95% к концу 2019 года увеличение доли правонарушений, раскрытых с применением технических средств, за счет внедрения современных средств наблюдения</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99"/>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200,00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1.3 Оказание содействия в создании условий для деятельности добровольных формирований населения в охране общественного порядка, профилактике терроризма и экстремизма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641,00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33 700,00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5 000,00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853"/>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641,00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33 700,00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7 900,00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7 900,00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5 000,00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1.4 Организация видеонаблюдения и системы технологического обеспечения общественной безопасности на объектах транспортной инфраструктуры, культуры, образования, спорта и в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16 936,00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75 357,00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13 168,00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17 634,00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16 185,00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14 185,00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14 185,00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3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16 936,00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75 357,00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13 168,00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17 634,00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16 185,00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14 185,00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14 185,00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1.5 Организация видеонаблюдения на детских игровых и спортивных площадках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1.6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1.6 Оказание услуг по предоставлению видеоизображения для системы "Безопасный регион" на объектах образования, культуры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4 192,50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79 829,00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15 329,00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раскрытых с помощью камер видеонаблюдения системы "Безопасный регион" правонарушений в общем числе раскрытых преступлений на 2,5%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4 192,50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79 829,00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16 921,00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15 329,00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15 329,00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1.7 Обслуживание системы видеонаблюдения на детских игровых и спортивных площадках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1.8</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1.8 Оказание услуг по предоставлению видеоизображения для системы "Безопасный регион" в местах массового пребывания людей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3 160,99</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942,99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2 218,00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3 160,99</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942,99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2 218,00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1.9</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1.9 Организация видеонаблюдения на территории парка культура и отдыха «Центральный парк» в городском округе  Люберцы, расположенного по адресу: Московская область, г. Люберцы, Октябрьский пр-т, д. 226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2 735,91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1 367,91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1 368,00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2 735,91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1 367,91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1 368,00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1.10</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1.10 Разработка проекта и выполнение работ по организации  видеонаблюдения  в рамках системы «Безопасный регион» по адресу: городской округ Люберцы, 3-е Почтовое отделение, корп. 30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600,00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w:t>
            </w:r>
            <w:r>
              <w:rPr>
                <w:rFonts w:ascii="Times New Roman" w:hAnsi="Times New Roman"/>
                <w:color w:val="000000"/>
                <w:sz w:val="16"/>
                <w:szCs w:val="16"/>
              </w:rPr>
              <w:lastRenderedPageBreak/>
              <w:t>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lastRenderedPageBreak/>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600,00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445"/>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1.11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1.11 Приобретение оборудования для системы технологического обеспечения региональной общественной безопасности и оперативного управления «Безопасный регион»</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1 470,00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доли социально-значимых объектов, мест с массовым пребыванием людей, оборудованных системами видеонаблюдения и подключенных к системе "Безопасный регион", в общем числе таковых объектов и мест, до 95%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val="396"/>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nil"/>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1 470,00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294,00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Снижение уровня подростковой (молодёжной преступности)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 Реализация комплексных мер по привлечению общественности к работе добровольных народных дружин</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505"/>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2.2 Активизация работы добровольно народных дружин совместно с правоохранительными органами для участия в охране общественного порядка и пресечения правонарушений при проведении массовых мероприятий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Увеличение уровня преступлений, раскрытых с применением технических средств, за счёт внедрения современных средств наблюдения и оповещения о правонарушениях, обеспечение оперативного применения решений в целях обеспечения правопорядка и </w:t>
            </w:r>
            <w:r>
              <w:rPr>
                <w:rFonts w:ascii="Times New Roman" w:hAnsi="Times New Roman"/>
                <w:color w:val="000000"/>
                <w:sz w:val="16"/>
                <w:szCs w:val="16"/>
              </w:rPr>
              <w:lastRenderedPageBreak/>
              <w:t>безопасности граждан (объектового)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22 291,02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w:t>
            </w:r>
            <w:r>
              <w:rPr>
                <w:rFonts w:ascii="Times New Roman" w:hAnsi="Times New Roman"/>
                <w:color w:val="000000"/>
                <w:sz w:val="16"/>
                <w:szCs w:val="16"/>
              </w:rPr>
              <w:lastRenderedPageBreak/>
              <w:t>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lastRenderedPageBreak/>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Увеличение доли объектов социальной сферы, мест с массовым пребыванием людей и коммерческих </w:t>
            </w:r>
            <w:r>
              <w:rPr>
                <w:rFonts w:ascii="Times New Roman" w:hAnsi="Times New Roman"/>
                <w:color w:val="000000"/>
                <w:sz w:val="16"/>
                <w:szCs w:val="16"/>
              </w:rPr>
              <w:lastRenderedPageBreak/>
              <w:t>объектов, оборудованных системами видеонаблюдения и подключенных к системе «Безопасный регион», в общем числе таковых до 100%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084"/>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22 291,02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3.1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3.1 Оказание услуг по техническому обслуживанию систем видеонаблюдения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22 291,02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в общем числе таковых до 100%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152"/>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944,00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22 291,02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4 580,40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4 665,60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4 189,71</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4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Повышение мер по охране общественного порядка и обеспечению общественной безопасности в целях увеличения уровня раскрываемости преступлений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42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4.1 Проведение акций на территории городского округа Люберцы  по профилактике вредных привычек "Люберецкая молодежь за здоровый образ жизни"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394"/>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4.2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4.2 Обеспечение через СМИ информирования населения о текущей ситуации с распространением наркомании, динамике ее развития, причинах и негативных последствиях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43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4.3 Организация работы учреждений культуры по формированию разнообразных клубов, кружков и секций по интересам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483"/>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2218"/>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4.4 Проведение спортивно-массовых оздоровительных мероприятий с детьми и подростками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Темп снижения количества правонарушений, совершённых несовершеннолетними или при их соучастии до 63%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proofErr w:type="gramStart"/>
            <w:r>
              <w:rPr>
                <w:rFonts w:ascii="Times New Roman" w:hAnsi="Times New Roman"/>
                <w:color w:val="000000"/>
                <w:sz w:val="16"/>
                <w:szCs w:val="16"/>
              </w:rPr>
              <w:t xml:space="preserve">общеобразовательных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roofErr w:type="gramEnd"/>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430"/>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500"/>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Основное мероприятие 5 Профилактика и предупреждение проявлений экстремизма, расовой и национальной неприязни в целях снижения уровня преступлений экстремистской направленности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5.1 Ежегодное прогнозирование ситуаций, связанных с проведением террористических актов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5.2 Участие в командно-штабных учениях по отработке вопросов взаимодействия по пресечению террористических актов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5.3 Проведение проверок состояния антитеррористической защищенности объектов террористических угроз (потенциально опасные объекты культуры и спорта, ЖКХ, энергетики, транспорта)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доли объектов социальной сферы, мест с массовым пребыванием людей и коммерческих объектов, оборудованных системами видеонаблюдения и подключенных к системе "Безопасный регион" до 100%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5.4 Проведение мероприятий, направленных на недопущение экстремистских проявлений в период проведения культурно-массовых и общественно-политических мероприятий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Рост доли раскрытых преступлений до 43%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5.5</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5.5 Осуществление </w:t>
            </w:r>
            <w:proofErr w:type="gramStart"/>
            <w:r>
              <w:rPr>
                <w:rFonts w:ascii="Times New Roman" w:hAnsi="Times New Roman"/>
                <w:color w:val="000000"/>
                <w:sz w:val="16"/>
                <w:szCs w:val="16"/>
              </w:rPr>
              <w:t>контроля за</w:t>
            </w:r>
            <w:proofErr w:type="gramEnd"/>
            <w:r>
              <w:rPr>
                <w:rFonts w:ascii="Times New Roman" w:hAnsi="Times New Roman"/>
                <w:color w:val="000000"/>
                <w:sz w:val="16"/>
                <w:szCs w:val="16"/>
              </w:rPr>
              <w:t xml:space="preserve"> обстановкой в местах проведения досуга молодежи с целью своевременного реагирования на факты проявления социальной, национальной и религиозной розни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5.6 Проведение мониторинга деятельности неформальных молодежных объединений, подготовка рекомендаций и принятие мер по предупреждению вовлечения молодежи в неформальные молодежные объединения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5.7</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5.7 Подготовка серии репортажей в СМИ, посвященных межэтническим, межконфессиональным и культурным аспектам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5.8</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5.8 Изготовление наглядных пособий, информационных стендов, табличек, листовок, памяток, брошюр, видеороликов по предупреждению проявлений экстремизма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Рост доли лиц в возрасте от 14 до 30 лет, вовлеченных в мероприятия </w:t>
            </w:r>
            <w:proofErr w:type="spellStart"/>
            <w:r>
              <w:rPr>
                <w:rFonts w:ascii="Times New Roman" w:hAnsi="Times New Roman"/>
                <w:color w:val="000000"/>
                <w:sz w:val="16"/>
                <w:szCs w:val="16"/>
              </w:rPr>
              <w:t>антиэкстремистской</w:t>
            </w:r>
            <w:proofErr w:type="spellEnd"/>
            <w:r>
              <w:rPr>
                <w:rFonts w:ascii="Times New Roman" w:hAnsi="Times New Roman"/>
                <w:color w:val="000000"/>
                <w:sz w:val="16"/>
                <w:szCs w:val="16"/>
              </w:rPr>
              <w:t xml:space="preserve"> направленности, в общей численности подростков и молодежи</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6</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6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Повышение эффективности проведения профилактических мероприятий по выявлению </w:t>
            </w:r>
            <w:proofErr w:type="spellStart"/>
            <w:r>
              <w:rPr>
                <w:rFonts w:ascii="Times New Roman" w:hAnsi="Times New Roman"/>
                <w:color w:val="000000"/>
                <w:sz w:val="16"/>
                <w:szCs w:val="16"/>
              </w:rPr>
              <w:t>наркопотребителей</w:t>
            </w:r>
            <w:proofErr w:type="spellEnd"/>
            <w:r>
              <w:rPr>
                <w:rFonts w:ascii="Times New Roman" w:hAnsi="Times New Roman"/>
                <w:color w:val="000000"/>
                <w:sz w:val="16"/>
                <w:szCs w:val="16"/>
              </w:rPr>
              <w:t xml:space="preserve"> и снижению уровня наркотизации общества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w:t>
            </w:r>
            <w:r>
              <w:rPr>
                <w:rFonts w:ascii="Times New Roman" w:hAnsi="Times New Roman"/>
                <w:color w:val="000000"/>
                <w:sz w:val="16"/>
                <w:szCs w:val="16"/>
              </w:rPr>
              <w:lastRenderedPageBreak/>
              <w:t>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lastRenderedPageBreak/>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образовательных учреждениях, прошедших профилактические осмотры с целью раннего выявления </w:t>
            </w:r>
            <w:r>
              <w:rPr>
                <w:rFonts w:ascii="Times New Roman" w:hAnsi="Times New Roman"/>
                <w:color w:val="000000"/>
                <w:sz w:val="16"/>
                <w:szCs w:val="16"/>
              </w:rPr>
              <w:lastRenderedPageBreak/>
              <w:t xml:space="preserve">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386"/>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6.1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6.1</w:t>
            </w:r>
            <w:proofErr w:type="gramStart"/>
            <w:r>
              <w:rPr>
                <w:rFonts w:ascii="Times New Roman" w:hAnsi="Times New Roman"/>
                <w:color w:val="000000"/>
                <w:sz w:val="16"/>
                <w:szCs w:val="16"/>
              </w:rPr>
              <w:t xml:space="preserve"> П</w:t>
            </w:r>
            <w:proofErr w:type="gramEnd"/>
            <w:r>
              <w:rPr>
                <w:rFonts w:ascii="Times New Roman" w:hAnsi="Times New Roman"/>
                <w:color w:val="000000"/>
                <w:sz w:val="16"/>
                <w:szCs w:val="16"/>
              </w:rPr>
              <w:t xml:space="preserve">ровести в образовательных учреждениях плановую подписку ежемесячных журналов: </w:t>
            </w:r>
            <w:proofErr w:type="gramStart"/>
            <w:r>
              <w:rPr>
                <w:rFonts w:ascii="Times New Roman" w:hAnsi="Times New Roman"/>
                <w:color w:val="000000"/>
                <w:sz w:val="16"/>
                <w:szCs w:val="16"/>
              </w:rPr>
              <w:t>"</w:t>
            </w:r>
            <w:proofErr w:type="spellStart"/>
            <w:r>
              <w:rPr>
                <w:rFonts w:ascii="Times New Roman" w:hAnsi="Times New Roman"/>
                <w:color w:val="000000"/>
                <w:sz w:val="16"/>
                <w:szCs w:val="16"/>
              </w:rPr>
              <w:t>НарокНет</w:t>
            </w:r>
            <w:proofErr w:type="spellEnd"/>
            <w:r>
              <w:rPr>
                <w:rFonts w:ascii="Times New Roman" w:hAnsi="Times New Roman"/>
                <w:color w:val="000000"/>
                <w:sz w:val="16"/>
                <w:szCs w:val="16"/>
              </w:rPr>
              <w:t xml:space="preserve">", "Журнал для тех, кто хочет уберечь детей от наркотиков", "Не будь зависим - скажи "Нет!" наркотикам, алкоголю, курению, </w:t>
            </w:r>
            <w:proofErr w:type="spellStart"/>
            <w:r>
              <w:rPr>
                <w:rFonts w:ascii="Times New Roman" w:hAnsi="Times New Roman"/>
                <w:color w:val="000000"/>
                <w:sz w:val="16"/>
                <w:szCs w:val="16"/>
              </w:rPr>
              <w:t>игромании</w:t>
            </w:r>
            <w:proofErr w:type="spellEnd"/>
            <w:r>
              <w:rPr>
                <w:rFonts w:ascii="Times New Roman" w:hAnsi="Times New Roman"/>
                <w:color w:val="000000"/>
                <w:sz w:val="16"/>
                <w:szCs w:val="16"/>
              </w:rPr>
              <w:t>"</w:t>
            </w:r>
            <w:proofErr w:type="gramEnd"/>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28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260,00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6.2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6.2 Проведение ежегодного мониторинга </w:t>
            </w:r>
            <w:proofErr w:type="spellStart"/>
            <w:r>
              <w:rPr>
                <w:rFonts w:ascii="Times New Roman" w:hAnsi="Times New Roman"/>
                <w:color w:val="000000"/>
                <w:sz w:val="16"/>
                <w:szCs w:val="16"/>
              </w:rPr>
              <w:t>наркоситуации</w:t>
            </w:r>
            <w:proofErr w:type="spellEnd"/>
            <w:r>
              <w:rPr>
                <w:rFonts w:ascii="Times New Roman" w:hAnsi="Times New Roman"/>
                <w:color w:val="000000"/>
                <w:sz w:val="16"/>
                <w:szCs w:val="16"/>
              </w:rPr>
              <w:t xml:space="preserve">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6.3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6.3 Организация обмена информацией о лицах, имеющих обязанность прохождения курса лечения от алкоголизма и наркомании с целью постановки их на учет в учреждениях здравоохранения, ОВД, организация совместной профилактической работы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681"/>
        </w:trPr>
        <w:tc>
          <w:tcPr>
            <w:tcW w:w="4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6.4</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6.4 Изготовление наглядных пособий, информационных стендов, табличек, листовок, памяток, брошюр, видеороликов по предупреждению наркомании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3"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безопасности, профилактики правонарушений, антитеррористической и антинаркотической деятельности</w:t>
            </w:r>
          </w:p>
        </w:tc>
        <w:tc>
          <w:tcPr>
            <w:tcW w:w="26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Прирост числа лиц, состоящих на профилактическом учете за потребление наркотических средств в немедицинских целях на 0,5% ежегодно</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 xml:space="preserve">Доля обучающихся в муниципальных образовательных учреждениях, прошедших профилактические осмотры с целью раннего выявления лиц допускающих немедицинское потребление наркотических средств от количества обучающихся с 13 лет в общеобразовательных организациях подлежащих </w:t>
            </w:r>
            <w:proofErr w:type="spellStart"/>
            <w:r>
              <w:rPr>
                <w:rFonts w:ascii="Times New Roman" w:hAnsi="Times New Roman"/>
                <w:color w:val="000000"/>
                <w:sz w:val="16"/>
                <w:szCs w:val="16"/>
              </w:rPr>
              <w:t>профосмотрам</w:t>
            </w:r>
            <w:proofErr w:type="spellEnd"/>
            <w:r>
              <w:rPr>
                <w:rFonts w:ascii="Times New Roman" w:hAnsi="Times New Roman"/>
                <w:color w:val="000000"/>
                <w:sz w:val="16"/>
                <w:szCs w:val="16"/>
              </w:rPr>
              <w:t xml:space="preserve"> до 88% к концу 2022 года по сравнению с показателем 2015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528"/>
        </w:trPr>
        <w:tc>
          <w:tcPr>
            <w:tcW w:w="43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449"/>
        </w:trPr>
        <w:tc>
          <w:tcPr>
            <w:tcW w:w="43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219 543,92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49 408,60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55"/>
        </w:trPr>
        <w:tc>
          <w:tcPr>
            <w:tcW w:w="43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63"/>
        </w:trPr>
        <w:tc>
          <w:tcPr>
            <w:tcW w:w="43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71"/>
        </w:trPr>
        <w:tc>
          <w:tcPr>
            <w:tcW w:w="43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22 973,50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219 543,92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46 174,30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49 408,60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45 965,60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38 997,71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38 997,71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bl>
    <w:p w:rsidR="005434A2" w:rsidRDefault="005434A2" w:rsidP="005434A2">
      <w:pPr>
        <w:jc w:val="center"/>
        <w:rPr>
          <w:rFonts w:ascii="Calibri" w:hAnsi="Calibri"/>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348"/>
        <w:jc w:val="right"/>
        <w:rPr>
          <w:rFonts w:ascii="Times New Roman" w:hAnsi="Times New Roman"/>
          <w:sz w:val="24"/>
          <w:szCs w:val="24"/>
        </w:rPr>
      </w:pPr>
      <w:r>
        <w:rPr>
          <w:rFonts w:ascii="Times New Roman" w:hAnsi="Times New Roman"/>
          <w:sz w:val="24"/>
          <w:szCs w:val="24"/>
        </w:rPr>
        <w:t>Приложение № 2</w:t>
      </w:r>
    </w:p>
    <w:p w:rsidR="005434A2" w:rsidRDefault="005434A2" w:rsidP="005434A2">
      <w:pPr>
        <w:widowControl w:val="0"/>
        <w:autoSpaceDE w:val="0"/>
        <w:autoSpaceDN w:val="0"/>
        <w:adjustRightInd w:val="0"/>
        <w:spacing w:after="0" w:line="240" w:lineRule="auto"/>
        <w:ind w:firstLine="10348"/>
        <w:jc w:val="right"/>
        <w:rPr>
          <w:rFonts w:ascii="Times New Roman" w:hAnsi="Times New Roman"/>
          <w:sz w:val="24"/>
          <w:szCs w:val="24"/>
        </w:rPr>
      </w:pPr>
      <w:r>
        <w:rPr>
          <w:rFonts w:ascii="Times New Roman" w:hAnsi="Times New Roman"/>
          <w:sz w:val="24"/>
          <w:szCs w:val="24"/>
        </w:rPr>
        <w:t xml:space="preserve">к муниципальной программе </w:t>
      </w:r>
    </w:p>
    <w:p w:rsidR="005434A2" w:rsidRDefault="005434A2" w:rsidP="005434A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«Обеспечение безопасности жизнедеятельности</w:t>
      </w:r>
    </w:p>
    <w:p w:rsidR="005434A2" w:rsidRDefault="005434A2" w:rsidP="005434A2">
      <w:pPr>
        <w:widowControl w:val="0"/>
        <w:autoSpaceDE w:val="0"/>
        <w:autoSpaceDN w:val="0"/>
        <w:adjustRightInd w:val="0"/>
        <w:spacing w:after="0" w:line="240" w:lineRule="auto"/>
        <w:ind w:firstLine="10348"/>
        <w:jc w:val="right"/>
        <w:rPr>
          <w:rFonts w:ascii="Times New Roman" w:hAnsi="Times New Roman"/>
          <w:sz w:val="24"/>
          <w:szCs w:val="24"/>
        </w:rPr>
      </w:pPr>
      <w:r>
        <w:rPr>
          <w:rFonts w:ascii="Times New Roman" w:hAnsi="Times New Roman"/>
          <w:sz w:val="24"/>
          <w:szCs w:val="24"/>
        </w:rPr>
        <w:t xml:space="preserve">населения </w:t>
      </w:r>
      <w:r>
        <w:rPr>
          <w:rFonts w:ascii="Times New Roman" w:hAnsi="Times New Roman"/>
          <w:color w:val="000000"/>
          <w:sz w:val="24"/>
          <w:szCs w:val="24"/>
        </w:rPr>
        <w:t>городского округа Люберцы</w:t>
      </w:r>
    </w:p>
    <w:p w:rsidR="005434A2" w:rsidRDefault="005434A2" w:rsidP="005434A2">
      <w:pPr>
        <w:pStyle w:val="ConsPlusNormal"/>
        <w:ind w:firstLine="10348"/>
        <w:jc w:val="right"/>
        <w:rPr>
          <w:rFonts w:ascii="Times New Roman" w:hAnsi="Times New Roman" w:cs="Times New Roman"/>
          <w:b/>
          <w:sz w:val="24"/>
          <w:szCs w:val="24"/>
        </w:rPr>
      </w:pPr>
      <w:r>
        <w:rPr>
          <w:rFonts w:ascii="Times New Roman" w:hAnsi="Times New Roman" w:cs="Times New Roman"/>
          <w:sz w:val="24"/>
          <w:szCs w:val="24"/>
        </w:rPr>
        <w:t>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cs="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385"/>
        <w:gridCol w:w="1418"/>
        <w:gridCol w:w="1134"/>
        <w:gridCol w:w="1134"/>
        <w:gridCol w:w="1134"/>
        <w:gridCol w:w="1134"/>
        <w:gridCol w:w="1215"/>
      </w:tblGrid>
      <w:tr w:rsidR="005434A2" w:rsidTr="005434A2">
        <w:trPr>
          <w:cantSplit/>
          <w:trHeight w:hRule="exact" w:val="657"/>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Муниципальный заказчик подпрограммы</w:t>
            </w:r>
          </w:p>
        </w:tc>
        <w:tc>
          <w:tcPr>
            <w:tcW w:w="12161"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5434A2" w:rsidTr="005434A2">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3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Источник финансирования</w:t>
            </w:r>
          </w:p>
        </w:tc>
        <w:tc>
          <w:tcPr>
            <w:tcW w:w="7169"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Расходы  (тыс. рублей)</w:t>
            </w:r>
          </w:p>
        </w:tc>
      </w:tr>
      <w:tr w:rsidR="005434A2" w:rsidTr="005434A2">
        <w:trPr>
          <w:cantSplit/>
          <w:trHeight w:hRule="exact" w:val="142"/>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15" w:type="dxa"/>
            <w:gridSpan w:val="6"/>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r>
      <w:tr w:rsidR="005434A2" w:rsidTr="005434A2">
        <w:trPr>
          <w:cantSplit/>
          <w:trHeight w:hRule="exact" w:val="857"/>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2021</w:t>
            </w:r>
          </w:p>
        </w:tc>
        <w:tc>
          <w:tcPr>
            <w:tcW w:w="121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2022</w:t>
            </w:r>
          </w:p>
        </w:tc>
      </w:tr>
      <w:tr w:rsidR="005434A2" w:rsidTr="005434A2">
        <w:trPr>
          <w:cantSplit/>
          <w:trHeight w:hRule="exact" w:val="41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Всего, в том числе: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205 418,67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48 722,51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39 577,90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40 081,90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38 518,18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38 518,18</w:t>
            </w:r>
          </w:p>
        </w:tc>
      </w:tr>
      <w:tr w:rsidR="005434A2" w:rsidTr="005434A2">
        <w:trPr>
          <w:cantSplit/>
          <w:trHeight w:hRule="exact" w:val="56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Московской области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21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649"/>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205 418,67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48 722,51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39 577,90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40 081,90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38 518,18</w:t>
            </w:r>
          </w:p>
        </w:tc>
        <w:tc>
          <w:tcPr>
            <w:tcW w:w="121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38 518,18</w:t>
            </w:r>
          </w:p>
        </w:tc>
      </w:tr>
      <w:tr w:rsidR="005434A2" w:rsidTr="005434A2">
        <w:trPr>
          <w:cantSplit/>
          <w:trHeight w:hRule="exact" w:val="505"/>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Внебюджетные источники</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21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val="58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38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Федерального бюджета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21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bl>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Характеристика сферы реализации подпрограммы 2</w:t>
      </w:r>
    </w:p>
    <w:p w:rsidR="005434A2" w:rsidRDefault="005434A2" w:rsidP="005434A2">
      <w:pPr>
        <w:autoSpaceDE w:val="0"/>
        <w:autoSpaceDN w:val="0"/>
        <w:adjustRightInd w:val="0"/>
        <w:spacing w:after="0" w:line="240" w:lineRule="auto"/>
        <w:jc w:val="center"/>
        <w:rPr>
          <w:rFonts w:ascii="Times New Roman" w:hAnsi="Times New Roman"/>
          <w:b/>
          <w:color w:val="FF0000"/>
          <w:sz w:val="16"/>
          <w:szCs w:val="16"/>
          <w:highlight w:val="yellow"/>
        </w:rPr>
      </w:pPr>
    </w:p>
    <w:p w:rsidR="005434A2" w:rsidRDefault="005434A2" w:rsidP="005434A2">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На территории городского округа Люберцы Московской области не исключается возможность возникновения чрезвычайных ситуаций природного и техногенного характера (далее – ЧС). В зонах непосредственной угрозы жизни и здоровью населения в случае возникновения ЧС техногенного характера может оказаться более 10 тыс. человек, проживающих в районе. </w:t>
      </w:r>
      <w:proofErr w:type="gramStart"/>
      <w:r>
        <w:rPr>
          <w:rFonts w:ascii="Times New Roman" w:hAnsi="Times New Roman"/>
          <w:color w:val="000000"/>
          <w:sz w:val="24"/>
          <w:szCs w:val="24"/>
        </w:rPr>
        <w:t xml:space="preserve">Территория округа может быть подвержена воздействию широкого спектра опасных факторов, из которых наибольшую опасность представляют ЧС природного (ураганы, обильные осадки, ледяной дождь и </w:t>
      </w:r>
      <w:proofErr w:type="spellStart"/>
      <w:r>
        <w:rPr>
          <w:rFonts w:ascii="Times New Roman" w:hAnsi="Times New Roman"/>
          <w:color w:val="000000"/>
          <w:sz w:val="24"/>
          <w:szCs w:val="24"/>
        </w:rPr>
        <w:t>д.р</w:t>
      </w:r>
      <w:proofErr w:type="spellEnd"/>
      <w:r>
        <w:rPr>
          <w:rFonts w:ascii="Times New Roman" w:hAnsi="Times New Roman"/>
          <w:color w:val="000000"/>
          <w:sz w:val="24"/>
          <w:szCs w:val="24"/>
        </w:rPr>
        <w:t xml:space="preserve">.) и техногенного характера (аварийный розлив нефти и нефтепродуктов, возникновение пожара, аварии на объектах жизнеобеспечения, автомобильном, железнодорожном и </w:t>
      </w:r>
      <w:proofErr w:type="spellStart"/>
      <w:r>
        <w:rPr>
          <w:rFonts w:ascii="Times New Roman" w:hAnsi="Times New Roman"/>
          <w:color w:val="000000"/>
          <w:sz w:val="24"/>
          <w:szCs w:val="24"/>
        </w:rPr>
        <w:t>д.р</w:t>
      </w:r>
      <w:proofErr w:type="spellEnd"/>
      <w:r>
        <w:rPr>
          <w:rFonts w:ascii="Times New Roman" w:hAnsi="Times New Roman"/>
          <w:color w:val="000000"/>
          <w:sz w:val="24"/>
          <w:szCs w:val="24"/>
        </w:rPr>
        <w:t>.) На территории округа ф</w:t>
      </w:r>
      <w:r>
        <w:rPr>
          <w:rFonts w:ascii="Times New Roman" w:hAnsi="Times New Roman"/>
          <w:sz w:val="24"/>
          <w:szCs w:val="24"/>
        </w:rPr>
        <w:t>ункционирует 163 объекта экономики с числом рабочих и служащих 52800 тыс. чел., из</w:t>
      </w:r>
      <w:proofErr w:type="gramEnd"/>
      <w:r>
        <w:rPr>
          <w:rFonts w:ascii="Times New Roman" w:hAnsi="Times New Roman"/>
          <w:sz w:val="24"/>
          <w:szCs w:val="24"/>
        </w:rPr>
        <w:t xml:space="preserve"> них 1 химически </w:t>
      </w:r>
      <w:proofErr w:type="gramStart"/>
      <w:r>
        <w:rPr>
          <w:rFonts w:ascii="Times New Roman" w:hAnsi="Times New Roman"/>
          <w:sz w:val="24"/>
          <w:szCs w:val="24"/>
        </w:rPr>
        <w:t>опасный</w:t>
      </w:r>
      <w:proofErr w:type="gramEnd"/>
      <w:r>
        <w:rPr>
          <w:rFonts w:ascii="Times New Roman" w:hAnsi="Times New Roman"/>
          <w:sz w:val="24"/>
          <w:szCs w:val="24"/>
        </w:rPr>
        <w:t xml:space="preserve">, 2 </w:t>
      </w:r>
      <w:proofErr w:type="spellStart"/>
      <w:r>
        <w:rPr>
          <w:rFonts w:ascii="Times New Roman" w:hAnsi="Times New Roman"/>
          <w:sz w:val="24"/>
          <w:szCs w:val="24"/>
        </w:rPr>
        <w:t>пожаровзрывоопасных</w:t>
      </w:r>
      <w:proofErr w:type="spellEnd"/>
      <w:r>
        <w:rPr>
          <w:rFonts w:ascii="Times New Roman" w:hAnsi="Times New Roman"/>
          <w:color w:val="000000"/>
          <w:sz w:val="24"/>
          <w:szCs w:val="24"/>
        </w:rPr>
        <w:t xml:space="preserve">. </w:t>
      </w:r>
    </w:p>
    <w:p w:rsidR="005434A2" w:rsidRDefault="005434A2" w:rsidP="005434A2">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Эти и другие угрозы безопасности требуют реализации долгосрочных комплексных мер, направленных на повышение защищенности населения и объектов инфраструктуры. Угрозы безопасности, оказывающие деструктивное воздействие на различные сферы жизни и деятельности района и ее жителей, находятся в тесной взаимосвязи друг с другом. Исходя из этого, обеспечить эффективное противодействие существующим и потенциальным угрозам можно только при учете особенностей каждой из них, а также специфики их проявления в единой системе деструктивных факторов.</w:t>
      </w:r>
    </w:p>
    <w:p w:rsidR="005434A2" w:rsidRDefault="005434A2" w:rsidP="005434A2">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Отсюда вытекает вывод, что меры по обеспечению безопасности должны носить комплексный и системный характер.</w:t>
      </w:r>
    </w:p>
    <w:p w:rsidR="005434A2" w:rsidRDefault="005434A2" w:rsidP="005434A2">
      <w:pPr>
        <w:shd w:val="clear" w:color="auto" w:fill="FFFFFF"/>
        <w:spacing w:after="0" w:line="240" w:lineRule="auto"/>
        <w:ind w:firstLine="709"/>
        <w:jc w:val="both"/>
        <w:rPr>
          <w:rFonts w:ascii="Times New Roman" w:hAnsi="Times New Roman"/>
          <w:b/>
          <w:color w:val="FF0000"/>
          <w:sz w:val="24"/>
          <w:szCs w:val="24"/>
        </w:rPr>
      </w:pPr>
      <w:proofErr w:type="gramStart"/>
      <w:r>
        <w:rPr>
          <w:rFonts w:ascii="Times New Roman" w:hAnsi="Times New Roman"/>
          <w:sz w:val="24"/>
          <w:szCs w:val="24"/>
        </w:rPr>
        <w:t xml:space="preserve">Повышение уровня защиты населения и территории </w:t>
      </w:r>
      <w:r>
        <w:rPr>
          <w:rFonts w:ascii="Times New Roman" w:hAnsi="Times New Roman"/>
          <w:color w:val="000000"/>
          <w:sz w:val="24"/>
          <w:szCs w:val="24"/>
        </w:rPr>
        <w:t xml:space="preserve">городского округа Люберцы </w:t>
      </w:r>
      <w:r>
        <w:rPr>
          <w:rFonts w:ascii="Times New Roman" w:hAnsi="Times New Roman"/>
          <w:sz w:val="24"/>
          <w:szCs w:val="24"/>
        </w:rPr>
        <w:t xml:space="preserve">от опасностей, возникающих при угрозе возникновения или возникновении чрезвычайных ситуаций природного и техногенного характера, планируется достигнуть путем реализации основных мероприятий направленных на совершенствование системы подготовки населения, способов защиты и действий в чрезвычайных ситуациях, а также повышения готовности сил и средств звена МОСЧС </w:t>
      </w:r>
      <w:r>
        <w:rPr>
          <w:rFonts w:ascii="Times New Roman" w:hAnsi="Times New Roman"/>
          <w:color w:val="000000"/>
          <w:sz w:val="24"/>
          <w:szCs w:val="24"/>
        </w:rPr>
        <w:t>городского округа Люберцы</w:t>
      </w:r>
      <w:r>
        <w:rPr>
          <w:rFonts w:ascii="Times New Roman" w:hAnsi="Times New Roman"/>
          <w:sz w:val="24"/>
          <w:szCs w:val="24"/>
        </w:rPr>
        <w:t>, сокращения среднего времени совместного реагирования нескольких</w:t>
      </w:r>
      <w:proofErr w:type="gramEnd"/>
      <w:r>
        <w:rPr>
          <w:rFonts w:ascii="Times New Roman" w:hAnsi="Times New Roman"/>
          <w:sz w:val="24"/>
          <w:szCs w:val="24"/>
        </w:rPr>
        <w:t xml:space="preserve"> экстренных оперативных служб на обращения населения, происшествия, аварии, ЧС.</w:t>
      </w:r>
    </w:p>
    <w:p w:rsidR="005434A2" w:rsidRDefault="005434A2" w:rsidP="005434A2">
      <w:pPr>
        <w:autoSpaceDE w:val="0"/>
        <w:autoSpaceDN w:val="0"/>
        <w:adjustRightInd w:val="0"/>
        <w:spacing w:after="0" w:line="240" w:lineRule="auto"/>
        <w:ind w:left="19" w:right="19"/>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2 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tbl>
      <w:tblPr>
        <w:tblW w:w="15750" w:type="dxa"/>
        <w:tblLayout w:type="fixed"/>
        <w:tblCellMar>
          <w:left w:w="0" w:type="dxa"/>
          <w:right w:w="0" w:type="dxa"/>
        </w:tblCellMar>
        <w:tblLook w:val="04A0" w:firstRow="1" w:lastRow="0" w:firstColumn="1" w:lastColumn="0" w:noHBand="0" w:noVBand="1"/>
      </w:tblPr>
      <w:tblGrid>
        <w:gridCol w:w="295"/>
        <w:gridCol w:w="2837"/>
        <w:gridCol w:w="1560"/>
        <w:gridCol w:w="992"/>
        <w:gridCol w:w="851"/>
        <w:gridCol w:w="992"/>
        <w:gridCol w:w="851"/>
        <w:gridCol w:w="850"/>
        <w:gridCol w:w="851"/>
        <w:gridCol w:w="850"/>
        <w:gridCol w:w="851"/>
        <w:gridCol w:w="1134"/>
        <w:gridCol w:w="2836"/>
      </w:tblGrid>
      <w:tr w:rsidR="005434A2" w:rsidTr="005434A2">
        <w:trPr>
          <w:cantSplit/>
          <w:trHeight w:hRule="exact" w:val="182"/>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Срок исполнения мероприятия</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Результаты выполнения подпрограммы</w:t>
            </w:r>
          </w:p>
        </w:tc>
      </w:tr>
      <w:tr w:rsidR="005434A2" w:rsidTr="005434A2">
        <w:trPr>
          <w:cantSplit/>
          <w:trHeight w:hRule="exact" w:val="733"/>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2018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2019</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2020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2021</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2022</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204"/>
        </w:trPr>
        <w:tc>
          <w:tcPr>
            <w:tcW w:w="2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6" w:right="56"/>
              <w:jc w:val="center"/>
              <w:rPr>
                <w:rFonts w:ascii="Times New Roman" w:hAnsi="Times New Roman" w:cs="Times New Roman"/>
                <w:color w:val="000000"/>
                <w:sz w:val="16"/>
                <w:szCs w:val="16"/>
              </w:rPr>
            </w:pPr>
            <w:r>
              <w:rPr>
                <w:rFonts w:ascii="Times New Roman" w:hAnsi="Times New Roman"/>
                <w:color w:val="000000"/>
                <w:sz w:val="16"/>
                <w:szCs w:val="16"/>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6" w:right="56"/>
              <w:jc w:val="center"/>
              <w:rPr>
                <w:rFonts w:ascii="Times New Roman" w:hAnsi="Times New Roman" w:cs="Times New Roman"/>
                <w:color w:val="000000"/>
                <w:sz w:val="16"/>
                <w:szCs w:val="16"/>
              </w:rPr>
            </w:pPr>
            <w:r>
              <w:rPr>
                <w:rFonts w:ascii="Times New Roman" w:hAnsi="Times New Roman"/>
                <w:color w:val="000000"/>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6" w:right="56"/>
              <w:jc w:val="center"/>
              <w:rPr>
                <w:rFonts w:ascii="Times New Roman" w:hAnsi="Times New Roman" w:cs="Times New Roman"/>
                <w:color w:val="000000"/>
                <w:sz w:val="16"/>
                <w:szCs w:val="16"/>
              </w:rPr>
            </w:pPr>
            <w:r>
              <w:rPr>
                <w:rFonts w:ascii="Times New Roman" w:hAnsi="Times New Roman"/>
                <w:color w:val="000000"/>
                <w:sz w:val="16"/>
                <w:szCs w:val="16"/>
              </w:rPr>
              <w:t>3</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6" w:right="56"/>
              <w:jc w:val="center"/>
              <w:rPr>
                <w:rFonts w:ascii="Times New Roman" w:hAnsi="Times New Roman" w:cs="Times New Roman"/>
                <w:color w:val="000000"/>
                <w:sz w:val="16"/>
                <w:szCs w:val="16"/>
              </w:rPr>
            </w:pPr>
            <w:r>
              <w:rPr>
                <w:rFonts w:ascii="Times New Roman" w:hAnsi="Times New Roman"/>
                <w:color w:val="000000"/>
                <w:sz w:val="16"/>
                <w:szCs w:val="16"/>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6" w:right="56"/>
              <w:jc w:val="center"/>
              <w:rPr>
                <w:rFonts w:ascii="Times New Roman" w:hAnsi="Times New Roman" w:cs="Times New Roman"/>
                <w:color w:val="000000"/>
                <w:sz w:val="16"/>
                <w:szCs w:val="16"/>
              </w:rPr>
            </w:pPr>
            <w:r>
              <w:rPr>
                <w:rFonts w:ascii="Times New Roman" w:hAnsi="Times New Roman"/>
                <w:color w:val="000000"/>
                <w:sz w:val="16"/>
                <w:szCs w:val="16"/>
              </w:rPr>
              <w:t>5</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12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olor w:val="000000"/>
                <w:sz w:val="16"/>
                <w:szCs w:val="16"/>
              </w:rPr>
              <w:t>13</w:t>
            </w: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Основное мероприятие 1</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Повышение  степени готовности личного состава формирований к реагированию и организации проведения аварийно-спасательных и </w:t>
            </w:r>
            <w:r>
              <w:rPr>
                <w:rFonts w:ascii="Times New Roman" w:hAnsi="Times New Roman"/>
                <w:color w:val="000000"/>
                <w:sz w:val="16"/>
                <w:szCs w:val="16"/>
              </w:rPr>
              <w:lastRenderedPageBreak/>
              <w:t>других неотложных работ к нормативной степени готовности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 xml:space="preserve">Увеличение количества населения, </w:t>
            </w:r>
            <w:r>
              <w:rPr>
                <w:rFonts w:ascii="Times New Roman" w:hAnsi="Times New Roman"/>
                <w:color w:val="000000"/>
                <w:sz w:val="16"/>
                <w:szCs w:val="16"/>
              </w:rPr>
              <w:lastRenderedPageBreak/>
              <w:t>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96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1.1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1.1 Организация работы оперативного штаба по предупреждению и ликвидации ЧС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1.2 Разработка, уточнение и корректировка паспорта безопасности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1.3 Подготовка и проведение эвакуационных мероприятий в ЧС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555"/>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1.4 Подготовка и проведение командно-штабных тренировок, командно-штабных учений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МОСЧС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465"/>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1.5</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1.5 Организация подготовки личного состава штатных и  не штатных аварийно-спасательных формирований сил звена МОСЧС городского округа Люберцы в специализированных учебных учреждениях, на курсах ГО и учебных консультационных пунктах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459"/>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865"/>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1.6</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1.6 Мониторинг уровня количественной и качественной подготовки личного состава штатных и  не штатных аварийно-спасательных формирований </w:t>
            </w:r>
            <w:r>
              <w:rPr>
                <w:rFonts w:ascii="Times New Roman" w:hAnsi="Times New Roman"/>
                <w:color w:val="000000"/>
                <w:sz w:val="16"/>
                <w:szCs w:val="16"/>
              </w:rPr>
              <w:lastRenderedPageBreak/>
              <w:t>сил звена МОСЧС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lastRenderedPageBreak/>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 xml:space="preserve">Управление по гражданской обороне и </w:t>
            </w:r>
            <w:r>
              <w:rPr>
                <w:rFonts w:ascii="Times New Roman" w:hAnsi="Times New Roman"/>
                <w:color w:val="000000"/>
                <w:sz w:val="16"/>
                <w:szCs w:val="16"/>
              </w:rPr>
              <w:lastRenderedPageBreak/>
              <w:t>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lastRenderedPageBreak/>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840"/>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1.7</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1.7 Обеспечение деятельности Комиссии по предупреждению и ликвидации ЧС и обеспечению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сил и сре</w:t>
            </w:r>
            <w:proofErr w:type="gramStart"/>
            <w:r>
              <w:rPr>
                <w:rFonts w:ascii="Times New Roman" w:hAnsi="Times New Roman"/>
                <w:color w:val="000000"/>
                <w:sz w:val="16"/>
                <w:szCs w:val="16"/>
              </w:rPr>
              <w:t>дств зв</w:t>
            </w:r>
            <w:proofErr w:type="gramEnd"/>
            <w:r>
              <w:rPr>
                <w:rFonts w:ascii="Times New Roman" w:hAnsi="Times New Roman"/>
                <w:color w:val="000000"/>
                <w:sz w:val="16"/>
                <w:szCs w:val="16"/>
              </w:rPr>
              <w:t>ена ТП МОСЧС городского округа Люберцы относительно нормативной степени готовности</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1.8</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1.8 Проведение учебно-методических сборов с руководителями учреждений, организаций и предприятий по вопросам предупреждения и ликвидации ЧС природного и техногенного характера на территории округа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90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1.9</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1.9 Изготовление наглядных пособий, информационных стендов, табличек, листовок, памяток, брошюр, видеороликов по действиям населения в ЧС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количества населения, руководящего состава и специалистов звена ТП МОСЧС городского округа Люберцы,  обученного в области защиты от чрезвычайных ситуаций и гражданской обороны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48,00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09"/>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Создание резерва финансовых и материальных ресурсов для ликвидации чрезвычайных ситуаций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sz w:val="16"/>
                <w:szCs w:val="16"/>
              </w:rPr>
              <w:t>3 066,00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14 154,92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3 086,92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финансового резервного фонда для ликвидации чрезвычайных ситуаций, в том числе последствий террористических актов.</w:t>
            </w:r>
          </w:p>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45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sz w:val="16"/>
                <w:szCs w:val="16"/>
              </w:rPr>
              <w:t>3 066,00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14 154,92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3 086,92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2 767,00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 Закупка материалов и оборудования для проведения мероприятий по ликвидации и предотвращению ЧС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319,92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319,92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46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299,00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319,92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319,92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2.2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2.2 Страхование расходов по локализации и ликвидации чрезвычайных ситуаций муниципального, межмуниципального и регионального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финансового резервного фонда для ликвидации чрезвычайных ситуаций, в том числе последствий террористических актов.</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500,00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2.3 Организация работы по заключению договоров на создание, содержание и поставку материальных запасов для ликвидации ЧС</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592"/>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2.4 Мониторинг и анализ сведений о наличии и состоянии учета хранения и использования материальных запасов учреждений, предприятий и организаций, осуществляющих свою хозяйственную деятельность на территории  округа, для ликвидации ЧС локального (объектового) характера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61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2.5</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2.5 Создание резерва финансовых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финансового резервного фонда для ликвидации чрезвычайных ситуаций, в том числе последствий террористических актов.</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2.6</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2.6 Создание запасов материальных ресурсов городского округа Люберцы Московской области для ликвидации чрезвычайных ситуаций, в том числе последствий террористических актов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объема материального резервного фонда для ликвидации чрезвычайных ситуаций, в том числе последствий террористических актов, созданных организациями расположенных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194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2 667,00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13 335,00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2 667,00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2.7</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2.7 Формирование бюджетных заявок на очередной финансовый год с обоснованием ежегодного объема финансирования для создания резерва финансовых и материальных ресурсов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Соотношение фактического и нормативного объема накопления материальных ресурсов муниципального образования для ликвидации чрезвычайных ситуаций муниципального и объектового характера на территории городского округа Люберцы</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val="803"/>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Обеспечение безопасности людей на водных объектах городского округа Люберцы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3 676,00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440,00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3 676,00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914,00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440,00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3.1 Обеспечение безопасности людей на водных объектах, расположенных в границах городского округа Люберцы. Создание безопасных мест отдыха населения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3.2 Разработка методических рекомендаций для населения по вопросам обеспечения безопасности и правилам поведения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3.3 Организация и проведение месячника обеспечения безопасности людей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3.4 Организация и проведение мониторинга состояния мест рекреации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sz w:val="16"/>
                <w:szCs w:val="16"/>
              </w:rPr>
              <w:t>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3.5</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3.5 Изготовление наглядных пособий, информационных стендов, табличек по мерам безопасности на водных объектах в зонах отдыха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179,00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179,00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3.6</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3.6 Организация обучения детей плаванию и приемам спасения на воде в профильных учреждениях округа и местах массового отдыха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3.7</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3.7 Проведение агитационно-пропагандистских мероприятий, направленных на профилактику происшествий на водных объектах округа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3.8</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3.8 Организация деятельности спасательных постов на водных объектах</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3 497,00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897,00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Увеличение процента исполнения администрацией городского округа Люберцы Московской области обеспечения безопасности людей на воде на 2 %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val="39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3 497,00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897,00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900,00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900,00</w:t>
            </w:r>
          </w:p>
        </w:tc>
        <w:tc>
          <w:tcPr>
            <w:tcW w:w="850"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85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Основное мероприятие 4 Совершенствование механизма реагирования экстренных оперативных служб на обращения населения городского округа Люберцы по единому номеру «112»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sz w:val="16"/>
                <w:szCs w:val="16"/>
              </w:rPr>
            </w:pPr>
            <w:r>
              <w:rPr>
                <w:rFonts w:ascii="Times New Roman" w:hAnsi="Times New Roman"/>
                <w:sz w:val="16"/>
                <w:szCs w:val="16"/>
              </w:rPr>
              <w:t>30 690,99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187 337,75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44 673,59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35 820,90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36 320,90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35 261,18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35 261,18</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МУ "ЕДДС - 112"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69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sz w:val="16"/>
                <w:szCs w:val="16"/>
              </w:rPr>
            </w:pPr>
            <w:r>
              <w:rPr>
                <w:rFonts w:ascii="Times New Roman" w:hAnsi="Times New Roman"/>
                <w:sz w:val="16"/>
                <w:szCs w:val="16"/>
              </w:rPr>
              <w:t>30 690,99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187 337,75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44 673,59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35 820,90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36 320,90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35 261,18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35 261,18</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4.1 Обеспечение деятельности служащих МКУ "ЕДДС - 112"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sz w:val="16"/>
                <w:szCs w:val="16"/>
              </w:rPr>
              <w:t>28 118,72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160 347,12</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31 182,44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МУ "ЕДДС - 112"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481"/>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sz w:val="16"/>
                <w:szCs w:val="16"/>
              </w:rPr>
              <w:t>28 118,72</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160 347,12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31 182,44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32 291,17</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4.2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4.2 Обеспечение деятельности муниципального казенного учреждения «ЕДДС-112»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sz w:val="16"/>
                <w:szCs w:val="16"/>
              </w:rPr>
            </w:pPr>
            <w:r>
              <w:rPr>
                <w:rFonts w:ascii="Times New Roman" w:hAnsi="Times New Roman"/>
                <w:sz w:val="16"/>
                <w:szCs w:val="16"/>
              </w:rPr>
              <w:t>2 572,27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26 990,63</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13 491,15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3 529,73</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4 029,73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2 970,01</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2 970,01</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МУ "ЕДДС - 112"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sz w:val="16"/>
                <w:szCs w:val="16"/>
              </w:rPr>
            </w:pPr>
            <w:r>
              <w:rPr>
                <w:rFonts w:ascii="Times New Roman" w:hAnsi="Times New Roman"/>
                <w:sz w:val="16"/>
                <w:szCs w:val="16"/>
              </w:rPr>
              <w:t>2 572,27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26 990,63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13 491,15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3 529,73</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4 029,73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2 970,01</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2 970,01</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4.3 Мониторинг времени совместного реагирования экстренных оперативных служб на обращения населения по единому номеру «112» на территории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МУ "ЕДДС - 112"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204"/>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08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4.4 Оперативное реагирование в круглосуточном режиме на угрозу или возникновение аварий, катастроф, стихийных бедствий и других происшествий, нарушающих нормальную жизнедеятельность округа, координирование деятельности дежурных служб округа, устраняющих их последствия, информирование администрации округа о подобных фактах и принятых по ним мерам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МУ "ЕДДС - 112"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19" w:right="19"/>
              <w:jc w:val="center"/>
              <w:rPr>
                <w:rFonts w:ascii="Times New Roman" w:hAnsi="Times New Roman"/>
                <w:color w:val="000000"/>
                <w:sz w:val="16"/>
                <w:szCs w:val="16"/>
              </w:rPr>
            </w:pPr>
            <w:r>
              <w:rPr>
                <w:rFonts w:ascii="Times New Roman" w:hAnsi="Times New Roman"/>
                <w:color w:val="000000"/>
                <w:sz w:val="16"/>
                <w:szCs w:val="16"/>
              </w:rPr>
              <w:t>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городского округа Люберцы Московской области на 2,5 % ежегодно.</w:t>
            </w:r>
          </w:p>
          <w:p w:rsidR="005434A2" w:rsidRDefault="005434A2">
            <w:pPr>
              <w:autoSpaceDE w:val="0"/>
              <w:autoSpaceDN w:val="0"/>
              <w:adjustRightInd w:val="0"/>
              <w:spacing w:after="0" w:line="240" w:lineRule="auto"/>
              <w:ind w:left="19" w:right="19"/>
              <w:jc w:val="center"/>
              <w:rPr>
                <w:rFonts w:ascii="Times New Roman" w:hAnsi="Times New Roman" w:cs="Times New Roman"/>
                <w:color w:val="000000"/>
                <w:sz w:val="16"/>
                <w:szCs w:val="16"/>
              </w:rPr>
            </w:pPr>
          </w:p>
        </w:tc>
      </w:tr>
      <w:tr w:rsidR="005434A2" w:rsidTr="005434A2">
        <w:trPr>
          <w:cantSplit/>
          <w:trHeight w:hRule="exact" w:val="108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423"/>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ascii="Times New Roman" w:hAnsi="Times New Roman" w:cs="Times New Roman"/>
              </w:rPr>
            </w:pPr>
            <w:r>
              <w:rPr>
                <w:rFonts w:ascii="Times New Roman" w:hAnsi="Times New Roman"/>
                <w:color w:val="000000"/>
                <w:sz w:val="16"/>
                <w:szCs w:val="16"/>
              </w:rPr>
              <w:t>34 032,99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205 418,67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48 722,51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39 577,90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40 081,90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38 518,18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38 518,18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71"/>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423"/>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6" w:right="56"/>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71"/>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ascii="Times New Roman" w:hAnsi="Times New Roman" w:cs="Times New Roman"/>
              </w:rPr>
            </w:pPr>
            <w:r>
              <w:rPr>
                <w:rFonts w:ascii="Times New Roman" w:hAnsi="Times New Roman"/>
                <w:color w:val="000000"/>
                <w:sz w:val="16"/>
                <w:szCs w:val="16"/>
              </w:rPr>
              <w:t>34 032,99</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205 418,67</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48 722,51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39 577,90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40 081,90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38 518,18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38 518,18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bl>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widowControl w:val="0"/>
        <w:autoSpaceDE w:val="0"/>
        <w:autoSpaceDN w:val="0"/>
        <w:adjustRightInd w:val="0"/>
        <w:spacing w:after="0" w:line="240" w:lineRule="auto"/>
        <w:ind w:firstLine="10348"/>
        <w:jc w:val="right"/>
        <w:rPr>
          <w:rFonts w:ascii="Times New Roman" w:hAnsi="Times New Roman"/>
          <w:sz w:val="24"/>
          <w:szCs w:val="24"/>
        </w:rPr>
      </w:pPr>
      <w:r>
        <w:rPr>
          <w:rFonts w:ascii="Times New Roman" w:hAnsi="Times New Roman"/>
          <w:sz w:val="24"/>
          <w:szCs w:val="24"/>
        </w:rPr>
        <w:lastRenderedPageBreak/>
        <w:t>Приложение № 3</w:t>
      </w:r>
    </w:p>
    <w:p w:rsidR="005434A2" w:rsidRDefault="005434A2" w:rsidP="005434A2">
      <w:pPr>
        <w:widowControl w:val="0"/>
        <w:autoSpaceDE w:val="0"/>
        <w:autoSpaceDN w:val="0"/>
        <w:adjustRightInd w:val="0"/>
        <w:spacing w:after="0" w:line="240" w:lineRule="auto"/>
        <w:ind w:firstLine="10348"/>
        <w:jc w:val="right"/>
        <w:rPr>
          <w:rFonts w:ascii="Times New Roman" w:hAnsi="Times New Roman"/>
          <w:sz w:val="24"/>
          <w:szCs w:val="24"/>
        </w:rPr>
      </w:pPr>
      <w:r>
        <w:rPr>
          <w:rFonts w:ascii="Times New Roman" w:hAnsi="Times New Roman"/>
          <w:sz w:val="24"/>
          <w:szCs w:val="24"/>
        </w:rPr>
        <w:t xml:space="preserve">к муниципальной программе </w:t>
      </w:r>
    </w:p>
    <w:p w:rsidR="005434A2" w:rsidRDefault="005434A2" w:rsidP="005434A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«Обеспечение безопасности жизнедеятельности</w:t>
      </w:r>
    </w:p>
    <w:p w:rsidR="005434A2" w:rsidRDefault="005434A2" w:rsidP="005434A2">
      <w:pPr>
        <w:widowControl w:val="0"/>
        <w:autoSpaceDE w:val="0"/>
        <w:autoSpaceDN w:val="0"/>
        <w:adjustRightInd w:val="0"/>
        <w:spacing w:after="0" w:line="240" w:lineRule="auto"/>
        <w:ind w:firstLine="10348"/>
        <w:jc w:val="right"/>
        <w:rPr>
          <w:rFonts w:ascii="Times New Roman" w:hAnsi="Times New Roman"/>
          <w:sz w:val="24"/>
          <w:szCs w:val="24"/>
        </w:rPr>
      </w:pPr>
      <w:r>
        <w:rPr>
          <w:rFonts w:ascii="Times New Roman" w:hAnsi="Times New Roman"/>
          <w:sz w:val="24"/>
          <w:szCs w:val="24"/>
        </w:rPr>
        <w:t xml:space="preserve">населения </w:t>
      </w:r>
      <w:r>
        <w:rPr>
          <w:rFonts w:ascii="Times New Roman" w:hAnsi="Times New Roman"/>
          <w:color w:val="000000"/>
          <w:sz w:val="24"/>
          <w:szCs w:val="24"/>
        </w:rPr>
        <w:t>городского округа Люберцы</w:t>
      </w:r>
    </w:p>
    <w:p w:rsidR="005434A2" w:rsidRDefault="005434A2" w:rsidP="005434A2">
      <w:pPr>
        <w:pStyle w:val="ConsPlusNormal"/>
        <w:ind w:firstLine="10348"/>
        <w:jc w:val="right"/>
        <w:rPr>
          <w:rFonts w:ascii="Times New Roman" w:hAnsi="Times New Roman" w:cs="Times New Roman"/>
          <w:b/>
          <w:sz w:val="24"/>
          <w:szCs w:val="24"/>
        </w:rPr>
      </w:pPr>
      <w:r>
        <w:rPr>
          <w:rFonts w:ascii="Times New Roman" w:hAnsi="Times New Roman" w:cs="Times New Roman"/>
          <w:sz w:val="24"/>
          <w:szCs w:val="24"/>
        </w:rPr>
        <w:t>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cs="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«Развитие и совершенствование систем оповещения и информирования населения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811"/>
        <w:gridCol w:w="1134"/>
        <w:gridCol w:w="1134"/>
        <w:gridCol w:w="1134"/>
        <w:gridCol w:w="1134"/>
        <w:gridCol w:w="1134"/>
        <w:gridCol w:w="1016"/>
      </w:tblGrid>
      <w:tr w:rsidR="005434A2" w:rsidTr="005434A2">
        <w:trPr>
          <w:cantSplit/>
          <w:trHeight w:hRule="exact" w:val="654"/>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5434A2" w:rsidTr="005434A2">
        <w:trPr>
          <w:cantSplit/>
          <w:trHeight w:hRule="exact" w:val="101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8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Расходы  (тыс. рублей)</w:t>
            </w:r>
          </w:p>
        </w:tc>
      </w:tr>
      <w:tr w:rsidR="005434A2" w:rsidTr="005434A2">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238" w:type="dxa"/>
            <w:gridSpan w:val="6"/>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r>
      <w:tr w:rsidR="005434A2" w:rsidTr="005434A2">
        <w:trPr>
          <w:cantSplit/>
          <w:trHeight w:hRule="exact" w:val="72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2022</w:t>
            </w:r>
          </w:p>
        </w:tc>
      </w:tr>
      <w:tr w:rsidR="005434A2" w:rsidTr="005434A2">
        <w:trPr>
          <w:cantSplit/>
          <w:trHeight w:hRule="exact" w:val="433"/>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10 903,28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5 503,28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800,00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800,00</w:t>
            </w:r>
          </w:p>
        </w:tc>
      </w:tr>
      <w:tr w:rsidR="005434A2" w:rsidTr="005434A2">
        <w:trPr>
          <w:cantSplit/>
          <w:trHeight w:hRule="exact" w:val="56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1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679"/>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10 903,28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5 503,28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1 800,00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2 000,00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800,00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800,00</w:t>
            </w:r>
          </w:p>
        </w:tc>
      </w:tr>
      <w:tr w:rsidR="005434A2" w:rsidTr="005434A2">
        <w:trPr>
          <w:cantSplit/>
          <w:trHeight w:val="370"/>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Внебюджетные источники</w:t>
            </w: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16"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56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01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r>
    </w:tbl>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Характеристика сферы реализации подпрограммы 3</w:t>
      </w:r>
    </w:p>
    <w:p w:rsidR="005434A2" w:rsidRDefault="005434A2" w:rsidP="005434A2">
      <w:pPr>
        <w:autoSpaceDE w:val="0"/>
        <w:autoSpaceDN w:val="0"/>
        <w:adjustRightInd w:val="0"/>
        <w:spacing w:after="0" w:line="240" w:lineRule="auto"/>
        <w:jc w:val="center"/>
        <w:rPr>
          <w:rFonts w:ascii="Times New Roman" w:hAnsi="Times New Roman"/>
          <w:b/>
          <w:color w:val="FF0000"/>
          <w:sz w:val="24"/>
          <w:szCs w:val="24"/>
          <w:highlight w:val="yellow"/>
        </w:rPr>
      </w:pP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На территории городского округа Люберцы созданы и функционируют:</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 xml:space="preserve">1. Региональная система оповещения населения на базе аппаратуры П-164 (26 </w:t>
      </w:r>
      <w:proofErr w:type="spellStart"/>
      <w:r>
        <w:rPr>
          <w:rFonts w:ascii="Times New Roman" w:hAnsi="Times New Roman"/>
          <w:sz w:val="24"/>
          <w:szCs w:val="24"/>
        </w:rPr>
        <w:t>электросирен</w:t>
      </w:r>
      <w:proofErr w:type="spellEnd"/>
      <w:r>
        <w:rPr>
          <w:rFonts w:ascii="Times New Roman" w:hAnsi="Times New Roman"/>
          <w:sz w:val="24"/>
          <w:szCs w:val="24"/>
        </w:rPr>
        <w:t>).</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2. Комплексная система экстренного оповещения населения Московской области на базе аппаратуры П-166Ц.</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 xml:space="preserve">3. Муниципальная система оповещения и информирования населения о ЧС в местах массового пребывания людей по громкоговорящей связи на базе аппаратуры «Тромбон» - 307 громкоговорителя. </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Система «Рупор» для оповещения руководящего состава органов управления ГО округа и звена МОСЧС городского округа Люберцы по телефонным канал связи.</w:t>
      </w:r>
      <w:proofErr w:type="gramEnd"/>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5. Система видеонаблюдения мониторинга пожарной безопасности.</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6. Система ОКСИОН.</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 xml:space="preserve">Покрытие территории округа действующими системами оповещения и информирования населения составляет 80 %. </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 xml:space="preserve">Для обеспечения надежного функционирования и поддержания в состоянии постоянной готовности к применению по предназначению систем оповещения и информирования населения, управления, связи, мониторинга и видеонаблюдения необходимо выполнение работ по эксплуатационно-техническому обслуживанию аппаратуры и оборудования, содержанию устойчивых каналов связи. </w:t>
      </w:r>
      <w:proofErr w:type="gramStart"/>
      <w:r>
        <w:rPr>
          <w:rFonts w:ascii="Times New Roman" w:hAnsi="Times New Roman"/>
          <w:sz w:val="24"/>
          <w:szCs w:val="24"/>
        </w:rPr>
        <w:t>Для достижения необходимых показателей подпрограммы требуется продолжить работы по модернизации существующей системы оповещения, путем использования новой элементной базы в соответствии с проектной документацией по модернизации системы централизованного оповещения и информирования населения района, сопряжению оборудования локальных систем оповещения объектов экономики с муниципальной системой оповещения населения (далее – МСО), расширению и наращиванию функционала МСО, путем дополнения специального программного обеспечения (далее – СПО), а также</w:t>
      </w:r>
      <w:proofErr w:type="gramEnd"/>
      <w:r>
        <w:rPr>
          <w:rFonts w:ascii="Times New Roman" w:hAnsi="Times New Roman"/>
          <w:sz w:val="24"/>
          <w:szCs w:val="24"/>
        </w:rPr>
        <w:t xml:space="preserve"> увеличить зону покрытия МСО за счет дополнительной установки оконечного оборудования в местах массового пребывания людей и в населенных пунктах, не оснащенных техническими средствами оповещения.</w:t>
      </w:r>
    </w:p>
    <w:p w:rsidR="005434A2" w:rsidRDefault="005434A2" w:rsidP="005434A2">
      <w:pPr>
        <w:spacing w:after="0" w:line="240" w:lineRule="auto"/>
        <w:ind w:firstLine="567"/>
        <w:jc w:val="both"/>
        <w:rPr>
          <w:rFonts w:ascii="Times New Roman" w:hAnsi="Times New Roman"/>
          <w:sz w:val="24"/>
          <w:szCs w:val="24"/>
        </w:rPr>
      </w:pPr>
      <w:r>
        <w:rPr>
          <w:rFonts w:ascii="Times New Roman" w:hAnsi="Times New Roman"/>
          <w:sz w:val="24"/>
          <w:szCs w:val="24"/>
        </w:rPr>
        <w:t>В целях расширения зон охвата системой видеонаблюдения мониторинга пожарной безопасности продолжить монтаж и интеграцию видеокамер на территории городского округа Люберцы.</w:t>
      </w:r>
      <w:r>
        <w:rPr>
          <w:rFonts w:ascii="Times New Roman" w:hAnsi="Times New Roman"/>
          <w:color w:val="FF0000"/>
          <w:sz w:val="24"/>
          <w:szCs w:val="24"/>
        </w:rPr>
        <w:t xml:space="preserve"> </w:t>
      </w:r>
      <w:r>
        <w:rPr>
          <w:rFonts w:ascii="Times New Roman" w:hAnsi="Times New Roman"/>
          <w:sz w:val="24"/>
          <w:szCs w:val="24"/>
        </w:rPr>
        <w:t>Обеспечить создание, развитие и функционирование АПК «Безопасный город» на территории округа. Осуществить интеграцию всех имеющихся на территории округа систем, обеспечивающих и направленных на обеспечение безопасности населения округа.</w:t>
      </w:r>
    </w:p>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lastRenderedPageBreak/>
        <w:t xml:space="preserve">Перечень мероприятий подпрограммы 3 Развитие и совершенствование систем оповещения и информирования населения </w:t>
      </w:r>
      <w:r>
        <w:rPr>
          <w:rFonts w:ascii="Times New Roman" w:hAnsi="Times New Roman"/>
          <w:b/>
          <w:bCs/>
          <w:color w:val="000000"/>
          <w:sz w:val="24"/>
          <w:szCs w:val="24"/>
        </w:rPr>
        <w:br/>
        <w:t>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750" w:type="dxa"/>
        <w:tblLayout w:type="fixed"/>
        <w:tblCellMar>
          <w:left w:w="0" w:type="dxa"/>
          <w:right w:w="0" w:type="dxa"/>
        </w:tblCellMar>
        <w:tblLook w:val="04A0" w:firstRow="1" w:lastRow="0" w:firstColumn="1" w:lastColumn="0" w:noHBand="0" w:noVBand="1"/>
      </w:tblPr>
      <w:tblGrid>
        <w:gridCol w:w="295"/>
        <w:gridCol w:w="2695"/>
        <w:gridCol w:w="1419"/>
        <w:gridCol w:w="992"/>
        <w:gridCol w:w="850"/>
        <w:gridCol w:w="851"/>
        <w:gridCol w:w="850"/>
        <w:gridCol w:w="851"/>
        <w:gridCol w:w="850"/>
        <w:gridCol w:w="851"/>
        <w:gridCol w:w="850"/>
        <w:gridCol w:w="1276"/>
        <w:gridCol w:w="3120"/>
      </w:tblGrid>
      <w:tr w:rsidR="005434A2" w:rsidTr="005434A2">
        <w:trPr>
          <w:cantSplit/>
          <w:trHeight w:hRule="exact" w:val="351"/>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Источники финансирования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Срок исполнения мероприятия</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252"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Результаты выполнения подпрограммы</w:t>
            </w:r>
          </w:p>
        </w:tc>
      </w:tr>
      <w:tr w:rsidR="005434A2" w:rsidTr="005434A2">
        <w:trPr>
          <w:cantSplit/>
          <w:trHeight w:hRule="exact" w:val="755"/>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2018</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2022</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208"/>
        </w:trPr>
        <w:tc>
          <w:tcPr>
            <w:tcW w:w="2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1</w:t>
            </w:r>
          </w:p>
        </w:tc>
        <w:tc>
          <w:tcPr>
            <w:tcW w:w="26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6</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olor w:val="000000"/>
                <w:sz w:val="16"/>
                <w:szCs w:val="16"/>
              </w:rPr>
              <w:t>13</w:t>
            </w:r>
          </w:p>
        </w:tc>
        <w:tc>
          <w:tcPr>
            <w:tcW w:w="311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olor w:val="000000"/>
                <w:sz w:val="16"/>
                <w:szCs w:val="16"/>
              </w:rPr>
              <w:t>14</w:t>
            </w:r>
          </w:p>
        </w:tc>
      </w:tr>
      <w:tr w:rsidR="005434A2" w:rsidTr="005434A2">
        <w:trPr>
          <w:cantSplit/>
          <w:trHeight w:hRule="exact" w:val="1330"/>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Создание и поддержание в постоянной готовности муниципальной системы оповещения и информирования населения об опасностях, возникающих при военных конфликтах или </w:t>
            </w:r>
            <w:proofErr w:type="gramStart"/>
            <w:r>
              <w:rPr>
                <w:rFonts w:ascii="Times New Roman" w:hAnsi="Times New Roman"/>
                <w:color w:val="000000"/>
                <w:sz w:val="16"/>
                <w:szCs w:val="16"/>
              </w:rPr>
              <w:t>в следствие</w:t>
            </w:r>
            <w:proofErr w:type="gramEnd"/>
            <w:r>
              <w:rPr>
                <w:rFonts w:ascii="Times New Roman" w:hAnsi="Times New Roman"/>
                <w:color w:val="000000"/>
                <w:sz w:val="16"/>
                <w:szCs w:val="16"/>
              </w:rPr>
              <w:t xml:space="preserve"> этих конфликтов, а также об угрозе возникновения или о возникновении ЧС природного и техногенного характера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900"/>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52"/>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1.1 Мониторинг наличия и </w:t>
            </w:r>
            <w:proofErr w:type="gramStart"/>
            <w:r>
              <w:rPr>
                <w:rFonts w:ascii="Times New Roman" w:hAnsi="Times New Roman"/>
                <w:color w:val="000000"/>
                <w:sz w:val="16"/>
                <w:szCs w:val="16"/>
              </w:rPr>
              <w:t>состояния</w:t>
            </w:r>
            <w:proofErr w:type="gramEnd"/>
            <w:r>
              <w:rPr>
                <w:rFonts w:ascii="Times New Roman" w:hAnsi="Times New Roman"/>
                <w:color w:val="000000"/>
                <w:sz w:val="16"/>
                <w:szCs w:val="16"/>
              </w:rPr>
              <w:t xml:space="preserve"> функционирующих на территории округа систем оповещения и информирования населения, управления, мониторинга и видеонаблюдения, в том числе локальных.</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45"/>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1.2 Содержание, приобретение и установка </w:t>
            </w:r>
            <w:proofErr w:type="gramStart"/>
            <w:r>
              <w:rPr>
                <w:rFonts w:ascii="Times New Roman" w:hAnsi="Times New Roman"/>
                <w:color w:val="000000"/>
                <w:sz w:val="16"/>
                <w:szCs w:val="16"/>
              </w:rPr>
              <w:t>оборудования системы оповещения населения городского округа</w:t>
            </w:r>
            <w:proofErr w:type="gramEnd"/>
            <w:r>
              <w:rPr>
                <w:rFonts w:ascii="Times New Roman" w:hAnsi="Times New Roman"/>
                <w:color w:val="000000"/>
                <w:sz w:val="16"/>
                <w:szCs w:val="16"/>
              </w:rPr>
              <w:t xml:space="preserve"> Люберцы</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val="1335"/>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1.3</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1.3 Контроль состояния локальных систем оповещения на потенциально опасных объектах</w:t>
            </w:r>
          </w:p>
        </w:tc>
        <w:tc>
          <w:tcPr>
            <w:tcW w:w="1418"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nil"/>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площади покрытия территории городского округа Люберцы зонами охвата технических средств оповещения и информирования населения муниципальной (местной) системы оповещения при чрезвычайных ситуациях или угрозе их возникновения</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26"/>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lastRenderedPageBreak/>
              <w:t>2</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Создание АПК «Безопасный город»</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11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2022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407"/>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11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52"/>
        </w:trPr>
        <w:tc>
          <w:tcPr>
            <w:tcW w:w="294" w:type="dxa"/>
            <w:vMerge w:val="restart"/>
            <w:tcBorders>
              <w:top w:val="single" w:sz="8" w:space="0" w:color="000000"/>
              <w:left w:val="single" w:sz="8" w:space="0" w:color="000000"/>
              <w:bottom w:val="single" w:sz="4"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w:t>
            </w:r>
          </w:p>
        </w:tc>
        <w:tc>
          <w:tcPr>
            <w:tcW w:w="2693" w:type="dxa"/>
            <w:vMerge w:val="restart"/>
            <w:tcBorders>
              <w:top w:val="single" w:sz="8" w:space="0" w:color="000000"/>
              <w:left w:val="single" w:sz="8" w:space="0" w:color="000000"/>
              <w:bottom w:val="single" w:sz="4"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2.1 Создание, содержание и организация функционирования аппаратно-программного комплекса «Безопасный город» </w:t>
            </w: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val="restart"/>
            <w:tcBorders>
              <w:top w:val="single" w:sz="8" w:space="0" w:color="000000"/>
              <w:left w:val="single" w:sz="8" w:space="0" w:color="000000"/>
              <w:bottom w:val="nil"/>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119" w:type="dxa"/>
            <w:vMerge w:val="restart"/>
            <w:tcBorders>
              <w:top w:val="single" w:sz="8" w:space="0" w:color="000000"/>
              <w:left w:val="single" w:sz="8" w:space="0" w:color="000000"/>
              <w:bottom w:val="nil"/>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Построение и развитие систем аппаратно-программного комплекса «Безопасный город» на территории городского округа Люберцы Московской области до 100% к концу 2022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407"/>
        </w:trPr>
        <w:tc>
          <w:tcPr>
            <w:tcW w:w="294" w:type="dxa"/>
            <w:vMerge/>
            <w:tcBorders>
              <w:top w:val="single" w:sz="8" w:space="0" w:color="000000"/>
              <w:left w:val="single" w:sz="8" w:space="0" w:color="000000"/>
              <w:bottom w:val="single" w:sz="4"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3" w:type="dxa"/>
            <w:vMerge/>
            <w:tcBorders>
              <w:top w:val="single" w:sz="8" w:space="0" w:color="000000"/>
              <w:left w:val="single" w:sz="8" w:space="0" w:color="000000"/>
              <w:bottom w:val="single" w:sz="4"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418" w:type="dxa"/>
            <w:tcBorders>
              <w:top w:val="single" w:sz="8" w:space="0" w:color="000000"/>
              <w:left w:val="single" w:sz="8" w:space="0" w:color="000000"/>
              <w:bottom w:val="single" w:sz="4"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2" w:type="dxa"/>
            <w:tcBorders>
              <w:top w:val="single" w:sz="8" w:space="0" w:color="000000"/>
              <w:left w:val="single" w:sz="8" w:space="0" w:color="000000"/>
              <w:bottom w:val="single" w:sz="4"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vMerge/>
            <w:tcBorders>
              <w:top w:val="single" w:sz="8" w:space="0" w:color="000000"/>
              <w:left w:val="single" w:sz="8" w:space="0" w:color="000000"/>
              <w:bottom w:val="nil"/>
              <w:right w:val="single" w:sz="8" w:space="0" w:color="000000"/>
            </w:tcBorders>
            <w:vAlign w:val="center"/>
            <w:hideMark/>
          </w:tcPr>
          <w:p w:rsidR="005434A2" w:rsidRDefault="005434A2">
            <w:pPr>
              <w:spacing w:after="0" w:line="240" w:lineRule="auto"/>
              <w:rPr>
                <w:rFonts w:cs="Times New Roman"/>
              </w:rPr>
            </w:pPr>
          </w:p>
        </w:tc>
        <w:tc>
          <w:tcPr>
            <w:tcW w:w="3119" w:type="dxa"/>
            <w:vMerge/>
            <w:tcBorders>
              <w:top w:val="single" w:sz="8" w:space="0" w:color="000000"/>
              <w:left w:val="single" w:sz="8" w:space="0" w:color="000000"/>
              <w:bottom w:val="nil"/>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561"/>
        </w:trPr>
        <w:tc>
          <w:tcPr>
            <w:tcW w:w="294" w:type="dxa"/>
            <w:tcBorders>
              <w:top w:val="single" w:sz="4" w:space="0" w:color="000000"/>
              <w:left w:val="single" w:sz="4" w:space="0" w:color="000000"/>
              <w:bottom w:val="single" w:sz="4" w:space="0" w:color="000000"/>
              <w:right w:val="single" w:sz="4"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 ПО ПОДПРОГРАММЕ</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0" w:type="dxa"/>
            <w:tcBorders>
              <w:top w:val="single" w:sz="8" w:space="0" w:color="000000"/>
              <w:left w:val="single" w:sz="4"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119"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63"/>
        </w:trPr>
        <w:tc>
          <w:tcPr>
            <w:tcW w:w="294" w:type="dxa"/>
            <w:tcBorders>
              <w:top w:val="single" w:sz="4"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single" w:sz="4"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418" w:type="dxa"/>
            <w:tcBorders>
              <w:top w:val="single" w:sz="4"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Федерального бюджета</w:t>
            </w:r>
          </w:p>
        </w:tc>
        <w:tc>
          <w:tcPr>
            <w:tcW w:w="992" w:type="dxa"/>
            <w:tcBorders>
              <w:top w:val="single" w:sz="4"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119"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407"/>
        </w:trPr>
        <w:tc>
          <w:tcPr>
            <w:tcW w:w="294" w:type="dxa"/>
            <w:tcBorders>
              <w:top w:val="nil"/>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nil"/>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119"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407"/>
        </w:trPr>
        <w:tc>
          <w:tcPr>
            <w:tcW w:w="294" w:type="dxa"/>
            <w:tcBorders>
              <w:top w:val="nil"/>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3" w:type="dxa"/>
            <w:tcBorders>
              <w:top w:val="nil"/>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3 977,00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10 903,28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5 503,28</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1 800,00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2 000,00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800,00</w:t>
            </w:r>
          </w:p>
        </w:tc>
        <w:tc>
          <w:tcPr>
            <w:tcW w:w="1276"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119" w:type="dxa"/>
            <w:tcBorders>
              <w:top w:val="nil"/>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bl>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rPr>
          <w:rFonts w:ascii="Times New Roman" w:hAnsi="Times New Roman"/>
          <w:sz w:val="24"/>
          <w:szCs w:val="24"/>
        </w:rPr>
      </w:pPr>
    </w:p>
    <w:p w:rsidR="005434A2" w:rsidRDefault="005434A2" w:rsidP="005434A2">
      <w:pPr>
        <w:widowControl w:val="0"/>
        <w:autoSpaceDE w:val="0"/>
        <w:autoSpaceDN w:val="0"/>
        <w:adjustRightInd w:val="0"/>
        <w:spacing w:after="0" w:line="240" w:lineRule="auto"/>
        <w:ind w:firstLine="10206"/>
        <w:jc w:val="right"/>
        <w:rPr>
          <w:rFonts w:ascii="Times New Roman" w:hAnsi="Times New Roman"/>
          <w:sz w:val="24"/>
          <w:szCs w:val="24"/>
        </w:rPr>
      </w:pPr>
      <w:r>
        <w:rPr>
          <w:rFonts w:ascii="Times New Roman" w:hAnsi="Times New Roman"/>
          <w:sz w:val="24"/>
          <w:szCs w:val="24"/>
        </w:rPr>
        <w:lastRenderedPageBreak/>
        <w:t>Приложение № 4</w:t>
      </w:r>
    </w:p>
    <w:p w:rsidR="005434A2" w:rsidRDefault="005434A2" w:rsidP="005434A2">
      <w:pPr>
        <w:widowControl w:val="0"/>
        <w:autoSpaceDE w:val="0"/>
        <w:autoSpaceDN w:val="0"/>
        <w:adjustRightInd w:val="0"/>
        <w:spacing w:after="0" w:line="240" w:lineRule="auto"/>
        <w:ind w:firstLine="10206"/>
        <w:jc w:val="right"/>
        <w:rPr>
          <w:rFonts w:ascii="Times New Roman" w:hAnsi="Times New Roman"/>
          <w:sz w:val="24"/>
          <w:szCs w:val="24"/>
        </w:rPr>
      </w:pPr>
      <w:r>
        <w:rPr>
          <w:rFonts w:ascii="Times New Roman" w:hAnsi="Times New Roman"/>
          <w:sz w:val="24"/>
          <w:szCs w:val="24"/>
        </w:rPr>
        <w:t xml:space="preserve">к муниципальной программе </w:t>
      </w:r>
    </w:p>
    <w:p w:rsidR="005434A2" w:rsidRDefault="005434A2" w:rsidP="005434A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«Обеспечение безопасности жизнедеятельности</w:t>
      </w:r>
    </w:p>
    <w:p w:rsidR="005434A2" w:rsidRDefault="005434A2" w:rsidP="005434A2">
      <w:pPr>
        <w:widowControl w:val="0"/>
        <w:autoSpaceDE w:val="0"/>
        <w:autoSpaceDN w:val="0"/>
        <w:adjustRightInd w:val="0"/>
        <w:spacing w:after="0" w:line="240" w:lineRule="auto"/>
        <w:ind w:firstLine="10206"/>
        <w:jc w:val="right"/>
        <w:rPr>
          <w:rFonts w:ascii="Times New Roman" w:hAnsi="Times New Roman"/>
          <w:sz w:val="24"/>
          <w:szCs w:val="24"/>
        </w:rPr>
      </w:pPr>
      <w:r>
        <w:rPr>
          <w:rFonts w:ascii="Times New Roman" w:hAnsi="Times New Roman"/>
          <w:sz w:val="24"/>
          <w:szCs w:val="24"/>
        </w:rPr>
        <w:t>населения городского округа Люберцы</w:t>
      </w:r>
    </w:p>
    <w:p w:rsidR="005434A2" w:rsidRDefault="005434A2" w:rsidP="005434A2">
      <w:pPr>
        <w:autoSpaceDE w:val="0"/>
        <w:autoSpaceDN w:val="0"/>
        <w:adjustRightInd w:val="0"/>
        <w:spacing w:after="0" w:line="240" w:lineRule="auto"/>
        <w:ind w:left="10206" w:right="29"/>
        <w:jc w:val="right"/>
        <w:rPr>
          <w:rFonts w:ascii="Times New Roman" w:hAnsi="Times New Roman"/>
          <w:sz w:val="24"/>
          <w:szCs w:val="24"/>
        </w:rPr>
      </w:pPr>
      <w:r>
        <w:rPr>
          <w:rFonts w:ascii="Times New Roman" w:hAnsi="Times New Roman"/>
          <w:sz w:val="24"/>
          <w:szCs w:val="24"/>
        </w:rPr>
        <w:t>Московской области»</w:t>
      </w:r>
    </w:p>
    <w:p w:rsidR="005434A2" w:rsidRDefault="005434A2" w:rsidP="005434A2">
      <w:pPr>
        <w:autoSpaceDE w:val="0"/>
        <w:autoSpaceDN w:val="0"/>
        <w:adjustRightInd w:val="0"/>
        <w:spacing w:after="0" w:line="240" w:lineRule="auto"/>
        <w:ind w:left="10206" w:right="29"/>
        <w:rPr>
          <w:rFonts w:ascii="Times New Roman" w:hAnsi="Times New Roman"/>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«Обеспечение пожарной безопасности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0" w:type="auto"/>
        <w:tblLayout w:type="fixed"/>
        <w:tblCellMar>
          <w:left w:w="0" w:type="dxa"/>
          <w:right w:w="0" w:type="dxa"/>
        </w:tblCellMar>
        <w:tblLook w:val="04A0" w:firstRow="1" w:lastRow="0" w:firstColumn="1" w:lastColumn="0" w:noHBand="0" w:noVBand="1"/>
      </w:tblPr>
      <w:tblGrid>
        <w:gridCol w:w="3523"/>
        <w:gridCol w:w="1607"/>
        <w:gridCol w:w="3811"/>
        <w:gridCol w:w="1559"/>
        <w:gridCol w:w="1134"/>
        <w:gridCol w:w="992"/>
        <w:gridCol w:w="992"/>
        <w:gridCol w:w="993"/>
        <w:gridCol w:w="1016"/>
      </w:tblGrid>
      <w:tr w:rsidR="005434A2" w:rsidTr="005434A2">
        <w:trPr>
          <w:cantSplit/>
          <w:trHeight w:hRule="exact" w:val="723"/>
        </w:trPr>
        <w:tc>
          <w:tcPr>
            <w:tcW w:w="352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5434A2" w:rsidTr="005434A2">
        <w:trPr>
          <w:cantSplit/>
          <w:trHeight w:hRule="exact" w:val="268"/>
        </w:trPr>
        <w:tc>
          <w:tcPr>
            <w:tcW w:w="352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38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Источник финансирования</w:t>
            </w:r>
          </w:p>
        </w:tc>
        <w:tc>
          <w:tcPr>
            <w:tcW w:w="668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Расходы  (тыс. рублей)</w:t>
            </w:r>
          </w:p>
        </w:tc>
      </w:tr>
      <w:tr w:rsidR="005434A2" w:rsidTr="005434A2">
        <w:trPr>
          <w:cantSplit/>
          <w:trHeight w:hRule="exact" w:val="142"/>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1813" w:type="dxa"/>
            <w:gridSpan w:val="6"/>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r>
      <w:tr w:rsidR="005434A2" w:rsidTr="005434A2">
        <w:trPr>
          <w:cantSplit/>
          <w:trHeight w:hRule="exact" w:val="715"/>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2022</w:t>
            </w:r>
          </w:p>
        </w:tc>
      </w:tr>
      <w:tr w:rsidR="005434A2" w:rsidTr="005434A2">
        <w:trPr>
          <w:cantSplit/>
          <w:trHeight w:hRule="exact" w:val="42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Всего, в том числе: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14 867,87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6 727,87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6 350,00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350,00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350,00</w:t>
            </w:r>
          </w:p>
        </w:tc>
      </w:tr>
      <w:tr w:rsidR="005434A2" w:rsidTr="005434A2">
        <w:trPr>
          <w:cantSplit/>
          <w:trHeight w:hRule="exact" w:val="561"/>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1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637"/>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14 867,87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6 727,87</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6 350,00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370,00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350,00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350,00</w:t>
            </w:r>
          </w:p>
        </w:tc>
      </w:tr>
      <w:tr w:rsidR="005434A2" w:rsidTr="005434A2">
        <w:trPr>
          <w:cantSplit/>
          <w:trHeight w:val="314"/>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Внебюджетные источники</w:t>
            </w:r>
          </w:p>
        </w:tc>
        <w:tc>
          <w:tcPr>
            <w:tcW w:w="1559"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3"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16"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430"/>
        </w:trPr>
        <w:tc>
          <w:tcPr>
            <w:tcW w:w="3523"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10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381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Федерального бюджета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01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r>
    </w:tbl>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Характеристика сферы реализации подпрограммы 4</w:t>
      </w:r>
    </w:p>
    <w:p w:rsidR="005434A2" w:rsidRDefault="005434A2" w:rsidP="005434A2">
      <w:pPr>
        <w:autoSpaceDE w:val="0"/>
        <w:autoSpaceDN w:val="0"/>
        <w:adjustRightInd w:val="0"/>
        <w:spacing w:after="0" w:line="240" w:lineRule="auto"/>
        <w:jc w:val="center"/>
        <w:rPr>
          <w:rFonts w:ascii="Times New Roman" w:hAnsi="Times New Roman"/>
          <w:b/>
          <w:color w:val="FF0000"/>
          <w:sz w:val="24"/>
          <w:szCs w:val="24"/>
        </w:rPr>
      </w:pPr>
    </w:p>
    <w:p w:rsidR="005434A2" w:rsidRDefault="005434A2" w:rsidP="005434A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Важным фактором устойчивого социально экономического развития городского округа Люберцы Московской области является обеспечение необходимого уровня пожарной безопасности и минимизация потерь вследствие пожаров. Ежегодно в среднем на территории округа происходит около 110-130 пожаров, из них 70-80 - это пожары в жилом секторе. Проведенным анализом установлено, что ежегодно при пожарах погибали и получали травмы различной степени тяжести в среднем по 7-10 человек, огнем уничтожалось 9-12 строений жилого сектора, при этом установленный материальный ущерб (без учета крупных пожаров) составлял 7-10 млн. рублей.</w:t>
      </w:r>
    </w:p>
    <w:p w:rsidR="005434A2" w:rsidRDefault="005434A2" w:rsidP="005434A2">
      <w:pPr>
        <w:shd w:val="clear" w:color="auto" w:fill="FFFFFF"/>
        <w:spacing w:after="0" w:line="240" w:lineRule="auto"/>
        <w:ind w:firstLine="709"/>
        <w:jc w:val="both"/>
        <w:rPr>
          <w:rFonts w:ascii="Times New Roman" w:hAnsi="Times New Roman"/>
          <w:sz w:val="24"/>
          <w:szCs w:val="24"/>
        </w:rPr>
      </w:pPr>
      <w:proofErr w:type="gramStart"/>
      <w:r>
        <w:rPr>
          <w:rFonts w:ascii="Times New Roman" w:hAnsi="Times New Roman"/>
          <w:sz w:val="24"/>
          <w:szCs w:val="24"/>
        </w:rPr>
        <w:lastRenderedPageBreak/>
        <w:t xml:space="preserve">Проблемы, сложившиеся в сфере пожарной безопасности - состояние источников наружного противопожарного водоснабжения (пожарные гидранты, реки, озера, пруды), состояние подъездных дорог к зданиям с постоянным проживанием людей, исправность телефонной связи для сообщения о пожаре, </w:t>
      </w:r>
      <w:r>
        <w:rPr>
          <w:rFonts w:ascii="Times New Roman" w:hAnsi="Times New Roman"/>
          <w:color w:val="000000"/>
          <w:sz w:val="24"/>
          <w:szCs w:val="24"/>
          <w:shd w:val="clear" w:color="auto" w:fill="FFFFFF"/>
        </w:rPr>
        <w:t>состояние пожарной безопасности многоквартирных домов,</w:t>
      </w:r>
      <w:r>
        <w:rPr>
          <w:rFonts w:ascii="Times New Roman" w:hAnsi="Times New Roman"/>
          <w:sz w:val="24"/>
          <w:szCs w:val="24"/>
        </w:rPr>
        <w:t xml:space="preserve"> слабая </w:t>
      </w:r>
      <w:proofErr w:type="spellStart"/>
      <w:r>
        <w:rPr>
          <w:rFonts w:ascii="Times New Roman" w:hAnsi="Times New Roman"/>
          <w:sz w:val="24"/>
          <w:szCs w:val="24"/>
        </w:rPr>
        <w:t>обученность</w:t>
      </w:r>
      <w:proofErr w:type="spellEnd"/>
      <w:r>
        <w:rPr>
          <w:rFonts w:ascii="Times New Roman" w:hAnsi="Times New Roman"/>
          <w:sz w:val="24"/>
          <w:szCs w:val="24"/>
        </w:rPr>
        <w:t xml:space="preserve"> населения и работников организаций мерам пожарной безопасности, и др., требуют постоянного внимания и контроля, а также способов их решения.</w:t>
      </w:r>
      <w:proofErr w:type="gramEnd"/>
    </w:p>
    <w:p w:rsidR="005434A2" w:rsidRDefault="005434A2" w:rsidP="005434A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Отсюда вытекает вывод, что меры по обеспечению пожарной безопасности должны носить комплексный и системный характер.</w:t>
      </w:r>
    </w:p>
    <w:p w:rsidR="005434A2" w:rsidRDefault="005434A2" w:rsidP="005434A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Повышение уровня защиты объектов, населения и территории городского округа Люберцы от пожаров будет обеспечено за счет выполнения мероприятий подпрограммы.</w:t>
      </w:r>
    </w:p>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4 Обеспечение пожарной безопасности на территории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750" w:type="dxa"/>
        <w:tblLayout w:type="fixed"/>
        <w:tblCellMar>
          <w:left w:w="0" w:type="dxa"/>
          <w:right w:w="0" w:type="dxa"/>
        </w:tblCellMar>
        <w:tblLook w:val="04A0" w:firstRow="1" w:lastRow="0" w:firstColumn="1" w:lastColumn="0" w:noHBand="0" w:noVBand="1"/>
      </w:tblPr>
      <w:tblGrid>
        <w:gridCol w:w="295"/>
        <w:gridCol w:w="2837"/>
        <w:gridCol w:w="1560"/>
        <w:gridCol w:w="1134"/>
        <w:gridCol w:w="992"/>
        <w:gridCol w:w="851"/>
        <w:gridCol w:w="850"/>
        <w:gridCol w:w="709"/>
        <w:gridCol w:w="709"/>
        <w:gridCol w:w="709"/>
        <w:gridCol w:w="708"/>
        <w:gridCol w:w="1134"/>
        <w:gridCol w:w="3262"/>
      </w:tblGrid>
      <w:tr w:rsidR="005434A2" w:rsidTr="005434A2">
        <w:trPr>
          <w:cantSplit/>
          <w:trHeight w:hRule="exact" w:val="313"/>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Источники финансирования</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Срок исполнения мероприятия</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368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Результаты выполнения подпрограммы</w:t>
            </w:r>
          </w:p>
        </w:tc>
      </w:tr>
      <w:tr w:rsidR="005434A2" w:rsidTr="005434A2">
        <w:trPr>
          <w:cantSplit/>
          <w:trHeight w:hRule="exact" w:val="701"/>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2018</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2021</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2022</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212"/>
        </w:trPr>
        <w:tc>
          <w:tcPr>
            <w:tcW w:w="2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8" w:right="58"/>
              <w:jc w:val="center"/>
              <w:rPr>
                <w:rFonts w:ascii="Times New Roman" w:hAnsi="Times New Roman" w:cs="Times New Roman"/>
                <w:color w:val="000000"/>
                <w:sz w:val="16"/>
                <w:szCs w:val="16"/>
              </w:rPr>
            </w:pPr>
            <w:r>
              <w:rPr>
                <w:rFonts w:ascii="Times New Roman" w:hAnsi="Times New Roman"/>
                <w:color w:val="000000"/>
                <w:sz w:val="16"/>
                <w:szCs w:val="16"/>
              </w:rPr>
              <w:t>1</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8" w:right="58"/>
              <w:jc w:val="center"/>
              <w:rPr>
                <w:rFonts w:ascii="Times New Roman" w:hAnsi="Times New Roman" w:cs="Times New Roman"/>
                <w:color w:val="000000"/>
                <w:sz w:val="16"/>
                <w:szCs w:val="16"/>
              </w:rPr>
            </w:pPr>
            <w:r>
              <w:rPr>
                <w:rFonts w:ascii="Times New Roman" w:hAnsi="Times New Roman"/>
                <w:color w:val="000000"/>
                <w:sz w:val="16"/>
                <w:szCs w:val="16"/>
              </w:rPr>
              <w:t>2</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8" w:right="58"/>
              <w:jc w:val="center"/>
              <w:rPr>
                <w:rFonts w:ascii="Times New Roman" w:hAnsi="Times New Roman" w:cs="Times New Roman"/>
                <w:color w:val="000000"/>
                <w:sz w:val="16"/>
                <w:szCs w:val="16"/>
              </w:rPr>
            </w:pPr>
            <w:r>
              <w:rPr>
                <w:rFonts w:ascii="Times New Roman" w:hAnsi="Times New Roman"/>
                <w:color w:val="000000"/>
                <w:sz w:val="16"/>
                <w:szCs w:val="16"/>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8" w:right="58"/>
              <w:jc w:val="center"/>
              <w:rPr>
                <w:rFonts w:ascii="Times New Roman" w:hAnsi="Times New Roman" w:cs="Times New Roman"/>
                <w:color w:val="000000"/>
                <w:sz w:val="16"/>
                <w:szCs w:val="16"/>
              </w:rPr>
            </w:pPr>
            <w:r>
              <w:rPr>
                <w:rFonts w:ascii="Times New Roman" w:hAnsi="Times New Roman"/>
                <w:color w:val="000000"/>
                <w:sz w:val="16"/>
                <w:szCs w:val="16"/>
              </w:rPr>
              <w:t>4</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8" w:right="58"/>
              <w:jc w:val="center"/>
              <w:rPr>
                <w:rFonts w:ascii="Times New Roman" w:hAnsi="Times New Roman" w:cs="Times New Roman"/>
                <w:color w:val="000000"/>
                <w:sz w:val="16"/>
                <w:szCs w:val="16"/>
              </w:rPr>
            </w:pPr>
            <w:r>
              <w:rPr>
                <w:rFonts w:ascii="Times New Roman" w:hAnsi="Times New Roman"/>
                <w:color w:val="000000"/>
                <w:sz w:val="16"/>
                <w:szCs w:val="16"/>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9</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12</w:t>
            </w: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olor w:val="000000"/>
                <w:sz w:val="16"/>
                <w:szCs w:val="16"/>
              </w:rPr>
              <w:t>13</w:t>
            </w:r>
          </w:p>
        </w:tc>
      </w:tr>
      <w:tr w:rsidR="005434A2" w:rsidTr="005434A2">
        <w:trPr>
          <w:cantSplit/>
          <w:trHeight w:hRule="exact" w:val="1474"/>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Проведение обучения населения городского округа Люберцы Московской области мерам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380,00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25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329,00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992"/>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1.1 Проведение обучения населения мерам пожарной безопасности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982"/>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63"/>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lastRenderedPageBreak/>
              <w:t>1.2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1.2 Выпуск и распространение литовок, памяток, брошюр по пожарной безопасности; создание видеоролика по вопросам обеспечения пожарной безопасности и демонстрация его на мониторах городского округа Люберцы. Изготовление,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54,00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99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54,00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95"/>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1.3 Оснащение первичными средствами пожаротушения, специальным инструментом, системами спасения, средствами индивидуальной защиты, муниципальных учреждений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65"/>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275,00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1 600,00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340,00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320,00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282"/>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1.4 Контроль обеспечения беспрепятственного подъезда пожарной техники к зданиям и сооружениям</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63"/>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792"/>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1.5</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 xml:space="preserve">1.5 Проверка состояния и поддержание в готовности пожарных </w:t>
            </w:r>
            <w:proofErr w:type="spellStart"/>
            <w:r>
              <w:rPr>
                <w:rFonts w:ascii="Times New Roman" w:hAnsi="Times New Roman"/>
                <w:color w:val="000000"/>
                <w:sz w:val="16"/>
                <w:szCs w:val="16"/>
              </w:rPr>
              <w:t>водоисточников</w:t>
            </w:r>
            <w:proofErr w:type="spellEnd"/>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исправных гидрантов на территории городского округа Люберцы Московской области от нормативного количества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2"/>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46"/>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2</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 xml:space="preserve">Установка и содержание пожарных </w:t>
            </w:r>
            <w:proofErr w:type="spellStart"/>
            <w:r>
              <w:rPr>
                <w:rFonts w:ascii="Times New Roman" w:hAnsi="Times New Roman"/>
                <w:color w:val="000000"/>
                <w:sz w:val="16"/>
                <w:szCs w:val="16"/>
              </w:rPr>
              <w:t>извещателей</w:t>
            </w:r>
            <w:proofErr w:type="spellEnd"/>
            <w:r>
              <w:rPr>
                <w:rFonts w:ascii="Times New Roman" w:hAnsi="Times New Roman"/>
                <w:color w:val="000000"/>
                <w:sz w:val="16"/>
                <w:szCs w:val="16"/>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5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63"/>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lastRenderedPageBreak/>
              <w:t>2.1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 xml:space="preserve">2.1 Установка и содержание пожарных </w:t>
            </w:r>
            <w:proofErr w:type="spellStart"/>
            <w:r>
              <w:rPr>
                <w:rFonts w:ascii="Times New Roman" w:hAnsi="Times New Roman"/>
                <w:color w:val="000000"/>
                <w:sz w:val="16"/>
                <w:szCs w:val="16"/>
              </w:rPr>
              <w:t>извещателей</w:t>
            </w:r>
            <w:proofErr w:type="spellEnd"/>
            <w:r>
              <w:rPr>
                <w:rFonts w:ascii="Times New Roman" w:hAnsi="Times New Roman"/>
                <w:color w:val="000000"/>
                <w:sz w:val="16"/>
                <w:szCs w:val="16"/>
              </w:rPr>
              <w:t xml:space="preserve"> в жилых помещениях, занимаемых малообеспеченными гражданами, малообеспеченными или многодетными семьями городского округа Люберцы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715"/>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578,45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120,00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30,00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796"/>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3</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Обеспечение деятельности добровольных пожарных на территории городского округа Люберцы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2"/>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910"/>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3.1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3.1 Подготовка граждан к исполнению обязанностей добровольного пожарного в соответствии с требованиями Федерального закона от 06.05.2011 № 100 ФЗ "О добровольной пожарной охране"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процента количества добровольных пожарных обученных, застрахованных и задействованных по назначению ОМС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2"/>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337"/>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4</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16"/>
                <w:szCs w:val="16"/>
              </w:rPr>
            </w:pPr>
            <w:r>
              <w:rPr>
                <w:rFonts w:ascii="Times New Roman" w:hAnsi="Times New Roman"/>
                <w:color w:val="000000"/>
                <w:sz w:val="16"/>
                <w:szCs w:val="16"/>
              </w:rPr>
              <w:t xml:space="preserve">Основное мероприятие 4 </w:t>
            </w:r>
          </w:p>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 xml:space="preserve">Строительство фундамента, подъездных путей, инженерные сети, благоустройство территории, в том числе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пересечение Большого </w:t>
            </w:r>
            <w:proofErr w:type="spellStart"/>
            <w:r>
              <w:rPr>
                <w:rFonts w:ascii="Times New Roman" w:hAnsi="Times New Roman"/>
                <w:color w:val="000000"/>
                <w:sz w:val="16"/>
                <w:szCs w:val="16"/>
              </w:rPr>
              <w:t>Кореневского</w:t>
            </w:r>
            <w:proofErr w:type="spellEnd"/>
            <w:r>
              <w:rPr>
                <w:rFonts w:ascii="Times New Roman" w:hAnsi="Times New Roman"/>
                <w:color w:val="000000"/>
                <w:sz w:val="16"/>
                <w:szCs w:val="16"/>
              </w:rPr>
              <w:t xml:space="preserve"> шоссе и улицы Карла Либкнехта и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12 427,87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6 427,87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6 000,00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1156"/>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12 427,87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6 427,87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6 000,00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408"/>
        </w:trPr>
        <w:tc>
          <w:tcPr>
            <w:tcW w:w="2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4.1</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 xml:space="preserve">4.1 Разработка проектно-сметной документации  и проведение ее экспертизы для строительства пожарного депо по адресу: Московская область, городской округ Люберцы, рабочий поселок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пересечение Большого </w:t>
            </w:r>
            <w:proofErr w:type="spellStart"/>
            <w:r>
              <w:rPr>
                <w:rFonts w:ascii="Times New Roman" w:hAnsi="Times New Roman"/>
                <w:color w:val="000000"/>
                <w:sz w:val="16"/>
                <w:szCs w:val="16"/>
              </w:rPr>
              <w:t>Кореневского</w:t>
            </w:r>
            <w:proofErr w:type="spellEnd"/>
            <w:r>
              <w:rPr>
                <w:rFonts w:ascii="Times New Roman" w:hAnsi="Times New Roman"/>
                <w:color w:val="000000"/>
                <w:sz w:val="16"/>
                <w:szCs w:val="16"/>
              </w:rPr>
              <w:t xml:space="preserve"> шоссе и улицы Карла Либкнехта и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2 653,68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1 153,68</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428"/>
        </w:trPr>
        <w:tc>
          <w:tcPr>
            <w:tcW w:w="2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2 653,68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1 153,68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1 500,00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326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865"/>
        </w:trPr>
        <w:tc>
          <w:tcPr>
            <w:tcW w:w="29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lastRenderedPageBreak/>
              <w:t>4.2</w:t>
            </w:r>
          </w:p>
        </w:tc>
        <w:tc>
          <w:tcPr>
            <w:tcW w:w="2835"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 xml:space="preserve">4.2 Строительство фундамента, подъездных путей, инженерные сети, благоустройство территории для строительства пожарного депо по адресу: Московская область, городской округ Люберцы, рабочий поселок </w:t>
            </w:r>
            <w:proofErr w:type="spellStart"/>
            <w:r>
              <w:rPr>
                <w:rFonts w:ascii="Times New Roman" w:hAnsi="Times New Roman"/>
                <w:color w:val="000000"/>
                <w:sz w:val="16"/>
                <w:szCs w:val="16"/>
              </w:rPr>
              <w:t>Малаховка</w:t>
            </w:r>
            <w:proofErr w:type="spellEnd"/>
            <w:r>
              <w:rPr>
                <w:rFonts w:ascii="Times New Roman" w:hAnsi="Times New Roman"/>
                <w:color w:val="000000"/>
                <w:sz w:val="16"/>
                <w:szCs w:val="16"/>
              </w:rPr>
              <w:t xml:space="preserve">, пересечение Большого </w:t>
            </w:r>
            <w:proofErr w:type="spellStart"/>
            <w:r>
              <w:rPr>
                <w:rFonts w:ascii="Times New Roman" w:hAnsi="Times New Roman"/>
                <w:color w:val="000000"/>
                <w:sz w:val="16"/>
                <w:szCs w:val="16"/>
              </w:rPr>
              <w:t>Кореневского</w:t>
            </w:r>
            <w:proofErr w:type="spellEnd"/>
            <w:r>
              <w:rPr>
                <w:rFonts w:ascii="Times New Roman" w:hAnsi="Times New Roman"/>
                <w:color w:val="000000"/>
                <w:sz w:val="16"/>
                <w:szCs w:val="16"/>
              </w:rPr>
              <w:t xml:space="preserve"> шоссе и улицы Карла Либкнехта и рабочий поселок Октябрьский</w:t>
            </w: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9 774,19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5 274,19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4 500,00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пожаров, произошедших на территории городского округа Люберцы Московской области,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Снижение количества погибших и травмированных людей на пожарах, произошедших на территории городского округа Люберцы Московской области за отчетный период, по отношению к аналогичному периоду базового года</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365"/>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8" w:right="58"/>
              <w:rPr>
                <w:rFonts w:ascii="Times New Roman" w:hAnsi="Times New Roman" w:cs="Times New Roman"/>
                <w:color w:val="000000"/>
                <w:sz w:val="16"/>
                <w:szCs w:val="16"/>
              </w:rPr>
            </w:pPr>
            <w:r>
              <w:rPr>
                <w:rFonts w:ascii="Times New Roman" w:hAnsi="Times New Roman"/>
                <w:color w:val="000000"/>
                <w:sz w:val="16"/>
                <w:szCs w:val="16"/>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9 774,19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5 274,19</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4 500,00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8" w:right="58"/>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jc w:val="center"/>
              <w:rPr>
                <w:rFonts w:ascii="Times New Roman" w:hAnsi="Times New Roman" w:cs="Times New Roman"/>
                <w:color w:val="000000"/>
                <w:sz w:val="16"/>
                <w:szCs w:val="16"/>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469"/>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 ПО ПОДПРОГРАММЕ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907,45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14 147,87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6 727,87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6 350,00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557"/>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Федерального бюджета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365"/>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9" w:right="59"/>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r w:rsidR="005434A2" w:rsidTr="005434A2">
        <w:trPr>
          <w:cantSplit/>
          <w:trHeight w:hRule="exact" w:val="365"/>
        </w:trPr>
        <w:tc>
          <w:tcPr>
            <w:tcW w:w="29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835"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strike/>
                <w:color w:val="000000"/>
                <w:sz w:val="16"/>
                <w:szCs w:val="16"/>
                <w:u w:val="single"/>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907,45</w:t>
            </w:r>
          </w:p>
        </w:tc>
        <w:tc>
          <w:tcPr>
            <w:tcW w:w="851"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14 147,87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6 727,87</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6 350,00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370,00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350,00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350,00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32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r>
    </w:tbl>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p>
    <w:p w:rsidR="00920A80" w:rsidRDefault="00920A80"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bookmarkStart w:id="4" w:name="_GoBack"/>
      <w:bookmarkEnd w:id="4"/>
    </w:p>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r>
        <w:rPr>
          <w:rFonts w:ascii="Times New Roman" w:hAnsi="Times New Roman"/>
          <w:sz w:val="24"/>
          <w:szCs w:val="24"/>
        </w:rPr>
        <w:lastRenderedPageBreak/>
        <w:t>Приложение № 5</w:t>
      </w:r>
    </w:p>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r>
        <w:rPr>
          <w:rFonts w:ascii="Times New Roman" w:hAnsi="Times New Roman"/>
          <w:sz w:val="24"/>
          <w:szCs w:val="24"/>
        </w:rPr>
        <w:t xml:space="preserve">к муниципальной программе </w:t>
      </w:r>
    </w:p>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sz w:val="24"/>
          <w:szCs w:val="24"/>
        </w:rPr>
      </w:pPr>
      <w:r>
        <w:rPr>
          <w:rFonts w:ascii="Times New Roman" w:hAnsi="Times New Roman"/>
          <w:sz w:val="24"/>
          <w:szCs w:val="24"/>
        </w:rPr>
        <w:t>«Обеспечение безопасности жизнедеятельности населения городского округа Люберцы</w:t>
      </w:r>
      <w:r>
        <w:rPr>
          <w:rFonts w:ascii="Times New Roman" w:hAnsi="Times New Roman"/>
          <w:b/>
          <w:sz w:val="24"/>
          <w:szCs w:val="24"/>
        </w:rPr>
        <w:t xml:space="preserve">  </w:t>
      </w:r>
      <w:r>
        <w:rPr>
          <w:rFonts w:ascii="Times New Roman" w:hAnsi="Times New Roman"/>
          <w:sz w:val="24"/>
          <w:szCs w:val="24"/>
        </w:rPr>
        <w:t>Московской области»</w:t>
      </w:r>
    </w:p>
    <w:p w:rsidR="005434A2" w:rsidRDefault="005434A2" w:rsidP="005434A2">
      <w:pPr>
        <w:widowControl w:val="0"/>
        <w:tabs>
          <w:tab w:val="left" w:pos="10206"/>
        </w:tabs>
        <w:autoSpaceDE w:val="0"/>
        <w:autoSpaceDN w:val="0"/>
        <w:adjustRightInd w:val="0"/>
        <w:spacing w:after="0" w:line="240" w:lineRule="auto"/>
        <w:ind w:left="10206"/>
        <w:rPr>
          <w:rFonts w:ascii="Times New Roman" w:hAnsi="Times New Roman"/>
          <w:b/>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Паспорт подпрограммы «Обеспечение мероприятий гражданской обороны на территории городского округа Люберцы Московской области» муниципальной программы Московской области «Обеспечение безопасности жизнедеятельности населения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6043" w:type="dxa"/>
        <w:tblInd w:w="-416" w:type="dxa"/>
        <w:tblLayout w:type="fixed"/>
        <w:tblCellMar>
          <w:left w:w="0" w:type="dxa"/>
          <w:right w:w="0" w:type="dxa"/>
        </w:tblCellMar>
        <w:tblLook w:val="04A0" w:firstRow="1" w:lastRow="0" w:firstColumn="1" w:lastColumn="0" w:noHBand="0" w:noVBand="1"/>
      </w:tblPr>
      <w:tblGrid>
        <w:gridCol w:w="3939"/>
        <w:gridCol w:w="1607"/>
        <w:gridCol w:w="4094"/>
        <w:gridCol w:w="1276"/>
        <w:gridCol w:w="1134"/>
        <w:gridCol w:w="992"/>
        <w:gridCol w:w="992"/>
        <w:gridCol w:w="993"/>
        <w:gridCol w:w="1016"/>
      </w:tblGrid>
      <w:tr w:rsidR="005434A2" w:rsidTr="005434A2">
        <w:trPr>
          <w:cantSplit/>
          <w:trHeight w:hRule="exact" w:val="691"/>
        </w:trPr>
        <w:tc>
          <w:tcPr>
            <w:tcW w:w="393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Муниципальный заказчик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r>
      <w:tr w:rsidR="005434A2" w:rsidTr="005434A2">
        <w:trPr>
          <w:cantSplit/>
          <w:trHeight w:hRule="exact" w:val="713"/>
        </w:trPr>
        <w:tc>
          <w:tcPr>
            <w:tcW w:w="393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Задачи государственной 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1 Задача - Обеспечение мероприятий гражданской обороны на территории городского округа Люберцы Московской области</w:t>
            </w:r>
          </w:p>
        </w:tc>
      </w:tr>
      <w:tr w:rsidR="005434A2" w:rsidTr="005434A2">
        <w:trPr>
          <w:cantSplit/>
          <w:trHeight w:hRule="exact" w:val="425"/>
        </w:trPr>
        <w:tc>
          <w:tcPr>
            <w:tcW w:w="393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Сроки реализации подпрограммы</w:t>
            </w:r>
          </w:p>
        </w:tc>
        <w:tc>
          <w:tcPr>
            <w:tcW w:w="12104"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2018 - 2022</w:t>
            </w:r>
          </w:p>
        </w:tc>
      </w:tr>
      <w:tr w:rsidR="005434A2" w:rsidTr="005434A2">
        <w:trPr>
          <w:cantSplit/>
          <w:trHeight w:hRule="exact" w:val="268"/>
        </w:trPr>
        <w:tc>
          <w:tcPr>
            <w:tcW w:w="393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Источники финансирования подпрограммы,</w:t>
            </w:r>
          </w:p>
          <w:p w:rsidR="005434A2" w:rsidRDefault="005434A2">
            <w:pPr>
              <w:autoSpaceDE w:val="0"/>
              <w:autoSpaceDN w:val="0"/>
              <w:adjustRightInd w:val="0"/>
              <w:spacing w:after="0" w:line="240" w:lineRule="auto"/>
              <w:ind w:left="29" w:right="29"/>
              <w:rPr>
                <w:rFonts w:ascii="Times New Roman" w:hAnsi="Times New Roman"/>
                <w:color w:val="000000"/>
                <w:sz w:val="24"/>
                <w:szCs w:val="24"/>
              </w:rPr>
            </w:pPr>
            <w:r>
              <w:rPr>
                <w:rFonts w:ascii="Times New Roman" w:hAnsi="Times New Roman"/>
                <w:color w:val="000000"/>
                <w:sz w:val="24"/>
                <w:szCs w:val="24"/>
              </w:rPr>
              <w:t xml:space="preserve">по годам реализации и главным распорядителям </w:t>
            </w:r>
          </w:p>
          <w:p w:rsidR="005434A2" w:rsidRDefault="005434A2" w:rsidP="005434A2">
            <w:pPr>
              <w:autoSpaceDE w:val="0"/>
              <w:autoSpaceDN w:val="0"/>
              <w:adjustRightInd w:val="0"/>
              <w:spacing w:after="0" w:line="240" w:lineRule="auto"/>
              <w:ind w:left="10" w:right="29" w:hanging="10"/>
              <w:rPr>
                <w:rFonts w:ascii="Times New Roman" w:hAnsi="Times New Roman" w:cs="Times New Roman"/>
                <w:color w:val="000000"/>
                <w:sz w:val="24"/>
                <w:szCs w:val="24"/>
              </w:rPr>
            </w:pPr>
            <w:r>
              <w:rPr>
                <w:rFonts w:ascii="Times New Roman" w:hAnsi="Times New Roman"/>
                <w:color w:val="000000"/>
                <w:sz w:val="24"/>
                <w:szCs w:val="24"/>
              </w:rPr>
              <w:t xml:space="preserve"> бюджетных средств, в том числе по годам:</w:t>
            </w: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Главный распорядитель бюджетных средств</w:t>
            </w:r>
          </w:p>
        </w:tc>
        <w:tc>
          <w:tcPr>
            <w:tcW w:w="409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Источник финансирования</w:t>
            </w:r>
          </w:p>
        </w:tc>
        <w:tc>
          <w:tcPr>
            <w:tcW w:w="64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Расходы  (тыс. рублей)</w:t>
            </w:r>
          </w:p>
        </w:tc>
      </w:tr>
      <w:tr w:rsidR="005434A2" w:rsidTr="005434A2">
        <w:trPr>
          <w:cantSplit/>
          <w:trHeight w:val="276"/>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40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6403" w:type="dxa"/>
            <w:gridSpan w:val="6"/>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r>
      <w:tr w:rsidR="005434A2" w:rsidTr="005434A2">
        <w:trPr>
          <w:cantSplit/>
          <w:trHeight w:hRule="exact" w:val="721"/>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4094"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Итого</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2019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2021</w:t>
            </w:r>
          </w:p>
        </w:tc>
        <w:tc>
          <w:tcPr>
            <w:tcW w:w="101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olor w:val="000000"/>
                <w:sz w:val="24"/>
                <w:szCs w:val="24"/>
              </w:rPr>
              <w:t>2022</w:t>
            </w:r>
          </w:p>
        </w:tc>
      </w:tr>
      <w:tr w:rsidR="005434A2" w:rsidTr="005434A2">
        <w:trPr>
          <w:cantSplit/>
          <w:trHeight w:hRule="exact" w:val="433"/>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Администрация городского округа Люберцы Московской области</w:t>
            </w: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Всего, в том числе: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20 679,21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4 025,21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4 163,00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4 165,00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4 163,00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4 163,00</w:t>
            </w:r>
          </w:p>
        </w:tc>
      </w:tr>
      <w:tr w:rsidR="005434A2" w:rsidTr="005434A2">
        <w:trPr>
          <w:cantSplit/>
          <w:trHeight w:hRule="exact" w:val="567"/>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Московской области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1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721"/>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бюджета городского округа Люберцы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20 679,21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4 025,21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4 163,00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4 165,00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4 163,00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24"/>
                <w:szCs w:val="24"/>
              </w:rPr>
            </w:pPr>
            <w:r>
              <w:rPr>
                <w:rFonts w:ascii="Times New Roman" w:hAnsi="Times New Roman"/>
                <w:color w:val="000000"/>
                <w:sz w:val="24"/>
                <w:szCs w:val="24"/>
              </w:rPr>
              <w:t>4 163,00</w:t>
            </w:r>
          </w:p>
        </w:tc>
      </w:tr>
      <w:tr w:rsidR="005434A2" w:rsidTr="005434A2">
        <w:trPr>
          <w:cantSplit/>
          <w:trHeight w:val="393"/>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4094" w:type="dxa"/>
            <w:tcBorders>
              <w:top w:val="single" w:sz="8" w:space="0" w:color="000000"/>
              <w:left w:val="single" w:sz="8" w:space="0" w:color="000000"/>
              <w:bottom w:val="nil"/>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Внебюджетные источники</w:t>
            </w:r>
          </w:p>
        </w:tc>
        <w:tc>
          <w:tcPr>
            <w:tcW w:w="1276"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134"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2"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993"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c>
          <w:tcPr>
            <w:tcW w:w="1016" w:type="dxa"/>
            <w:tcBorders>
              <w:top w:val="single" w:sz="8" w:space="0" w:color="000000"/>
              <w:left w:val="single" w:sz="8" w:space="0" w:color="000000"/>
              <w:bottom w:val="nil"/>
              <w:right w:val="single" w:sz="8" w:space="0" w:color="000000"/>
            </w:tcBorders>
            <w:shd w:val="clear" w:color="auto" w:fill="FFFFFF"/>
          </w:tcPr>
          <w:p w:rsidR="005434A2" w:rsidRDefault="005434A2">
            <w:pPr>
              <w:autoSpaceDE w:val="0"/>
              <w:autoSpaceDN w:val="0"/>
              <w:adjustRightInd w:val="0"/>
              <w:spacing w:after="0" w:line="240" w:lineRule="auto"/>
              <w:ind w:left="41" w:right="41"/>
              <w:rPr>
                <w:rFonts w:ascii="Times New Roman" w:hAnsi="Times New Roman" w:cs="Times New Roman"/>
                <w:color w:val="000000"/>
                <w:sz w:val="24"/>
                <w:szCs w:val="24"/>
              </w:rPr>
            </w:pPr>
          </w:p>
        </w:tc>
      </w:tr>
      <w:tr w:rsidR="005434A2" w:rsidTr="005434A2">
        <w:trPr>
          <w:cantSplit/>
          <w:trHeight w:hRule="exact" w:val="454"/>
        </w:trPr>
        <w:tc>
          <w:tcPr>
            <w:tcW w:w="393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16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24"/>
                <w:szCs w:val="24"/>
              </w:rPr>
            </w:pPr>
          </w:p>
        </w:tc>
        <w:tc>
          <w:tcPr>
            <w:tcW w:w="4094"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r>
              <w:rPr>
                <w:rFonts w:ascii="Times New Roman" w:hAnsi="Times New Roman"/>
                <w:color w:val="000000"/>
                <w:sz w:val="24"/>
                <w:szCs w:val="24"/>
              </w:rPr>
              <w:t>Средства Федерального бюджета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c>
          <w:tcPr>
            <w:tcW w:w="1016"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24"/>
                <w:szCs w:val="24"/>
              </w:rPr>
            </w:pPr>
          </w:p>
        </w:tc>
      </w:tr>
    </w:tbl>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ind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lastRenderedPageBreak/>
        <w:t>Характеристика сферы реализации подпрограммы 5</w:t>
      </w:r>
    </w:p>
    <w:p w:rsidR="005434A2" w:rsidRDefault="005434A2" w:rsidP="005434A2">
      <w:pPr>
        <w:autoSpaceDE w:val="0"/>
        <w:autoSpaceDN w:val="0"/>
        <w:adjustRightInd w:val="0"/>
        <w:spacing w:after="0" w:line="240" w:lineRule="auto"/>
        <w:jc w:val="center"/>
        <w:rPr>
          <w:rFonts w:ascii="Times New Roman" w:hAnsi="Times New Roman"/>
          <w:b/>
          <w:color w:val="FF0000"/>
          <w:sz w:val="24"/>
          <w:szCs w:val="24"/>
          <w:highlight w:val="yellow"/>
        </w:rPr>
      </w:pPr>
    </w:p>
    <w:p w:rsidR="005434A2" w:rsidRDefault="005434A2" w:rsidP="005434A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В городском округе Люберцы имеется 185 защитных сооружения гражданской обороны (156 убежищ и 29 противорадиационных укрытий)  общей вместимостью на 34882 человека, из них 54 ЗС </w:t>
      </w:r>
      <w:proofErr w:type="gramStart"/>
      <w:r>
        <w:rPr>
          <w:rFonts w:ascii="Times New Roman" w:hAnsi="Times New Roman"/>
          <w:sz w:val="24"/>
          <w:szCs w:val="24"/>
        </w:rPr>
        <w:t>ограничено</w:t>
      </w:r>
      <w:proofErr w:type="gramEnd"/>
      <w:r>
        <w:rPr>
          <w:rFonts w:ascii="Times New Roman" w:hAnsi="Times New Roman"/>
          <w:sz w:val="24"/>
          <w:szCs w:val="24"/>
        </w:rPr>
        <w:t xml:space="preserve"> готовы к приему населения, что составляет 30% от всех ЗС. Для обеспечения к 2021 году готовности к приему укрываемых до 75 % ЗС ГО необходимо провести обследование, планово-предупредительный ремонт строительных конструкций и специального оборудования ЗС ГО, не готовых к приему укрываемых. Для экстренного укрытия населения от обычных средств поражения необходимо содержать имеющийся фонд заглубленных помещений подземного пространства в количестве 1064 помещений из расчета 443 тыс. квадратных метров на 290 тысяч человек.</w:t>
      </w:r>
    </w:p>
    <w:p w:rsidR="005434A2" w:rsidRDefault="005434A2" w:rsidP="005434A2">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С целью подготовки населения в области гражданской обороны необходимо продолжить работу по созданию учебных консультационных пунктов из расчета на каждый микрорайон с численностью населения один на 10 тысяч и в 2018 году функционирования курсов ГО городского округа Люберцы.</w:t>
      </w:r>
    </w:p>
    <w:p w:rsidR="005434A2" w:rsidRDefault="005434A2" w:rsidP="005434A2">
      <w:pPr>
        <w:autoSpaceDE w:val="0"/>
        <w:autoSpaceDN w:val="0"/>
        <w:adjustRightInd w:val="0"/>
        <w:spacing w:after="0" w:line="240" w:lineRule="auto"/>
        <w:ind w:firstLine="567"/>
        <w:jc w:val="both"/>
        <w:rPr>
          <w:rFonts w:ascii="Times New Roman" w:hAnsi="Times New Roman"/>
          <w:sz w:val="24"/>
          <w:szCs w:val="24"/>
        </w:rPr>
      </w:pPr>
      <w:proofErr w:type="gramStart"/>
      <w:r>
        <w:rPr>
          <w:rFonts w:ascii="Times New Roman" w:hAnsi="Times New Roman"/>
          <w:sz w:val="24"/>
          <w:szCs w:val="24"/>
        </w:rPr>
        <w:t>Повышение уровня защиты населения и территории городского округа Люберцы от опасностей, возникающих при военных конфликтах или вследствие этих конфликтов, планируется достигнуть путем реализации основных мероприятий направленных на совершенствование системы подготовки населения по вопросам гражданской обороны, повышения готовности сил гражданской обороны округа, объектов гражданской обороны, защитных сооружений гражданской обороны, систем управления гражданской обороны, связи, создания и содержания запасов материально-технических, продовольственных, медицинских</w:t>
      </w:r>
      <w:proofErr w:type="gramEnd"/>
      <w:r>
        <w:rPr>
          <w:rFonts w:ascii="Times New Roman" w:hAnsi="Times New Roman"/>
          <w:sz w:val="24"/>
          <w:szCs w:val="24"/>
        </w:rPr>
        <w:t xml:space="preserve"> и иных средств, для целей гражданской обороны, создания и оснащения оборудованием и специальной техникой нештатных формирований по обеспечению выполнения мероприятий гражданской обороны (НФГО) в учреждениях и организациях, подведомственных администрации городского округа Люберцы.</w:t>
      </w:r>
    </w:p>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r>
        <w:rPr>
          <w:rFonts w:ascii="Times New Roman" w:hAnsi="Times New Roman"/>
          <w:b/>
          <w:bCs/>
          <w:color w:val="000000"/>
          <w:sz w:val="24"/>
          <w:szCs w:val="24"/>
        </w:rPr>
        <w:t>Перечень мероприятий подпрограммы 5 Обеспечение мероприятий гражданской обороны на территории городского округа Люберцы Московской области</w:t>
      </w:r>
    </w:p>
    <w:p w:rsidR="005434A2" w:rsidRDefault="005434A2" w:rsidP="005434A2">
      <w:pPr>
        <w:autoSpaceDE w:val="0"/>
        <w:autoSpaceDN w:val="0"/>
        <w:adjustRightInd w:val="0"/>
        <w:spacing w:after="0" w:line="240" w:lineRule="auto"/>
        <w:ind w:left="29" w:right="29"/>
        <w:jc w:val="center"/>
        <w:rPr>
          <w:rFonts w:ascii="Times New Roman" w:hAnsi="Times New Roman"/>
          <w:b/>
          <w:bCs/>
          <w:color w:val="000000"/>
          <w:sz w:val="24"/>
          <w:szCs w:val="24"/>
        </w:rPr>
      </w:pPr>
    </w:p>
    <w:tbl>
      <w:tblPr>
        <w:tblW w:w="15735" w:type="dxa"/>
        <w:tblInd w:w="-709" w:type="dxa"/>
        <w:tblLayout w:type="fixed"/>
        <w:tblCellMar>
          <w:left w:w="0" w:type="dxa"/>
          <w:right w:w="0" w:type="dxa"/>
        </w:tblCellMar>
        <w:tblLook w:val="04A0" w:firstRow="1" w:lastRow="0" w:firstColumn="1" w:lastColumn="0" w:noHBand="0" w:noVBand="1"/>
      </w:tblPr>
      <w:tblGrid>
        <w:gridCol w:w="31"/>
        <w:gridCol w:w="407"/>
        <w:gridCol w:w="2692"/>
        <w:gridCol w:w="1700"/>
        <w:gridCol w:w="991"/>
        <w:gridCol w:w="850"/>
        <w:gridCol w:w="849"/>
        <w:gridCol w:w="850"/>
        <w:gridCol w:w="849"/>
        <w:gridCol w:w="850"/>
        <w:gridCol w:w="849"/>
        <w:gridCol w:w="709"/>
        <w:gridCol w:w="1416"/>
        <w:gridCol w:w="2692"/>
      </w:tblGrid>
      <w:tr w:rsidR="005434A2" w:rsidTr="005434A2">
        <w:trPr>
          <w:cantSplit/>
          <w:trHeight w:hRule="exact" w:val="448"/>
        </w:trPr>
        <w:tc>
          <w:tcPr>
            <w:tcW w:w="31" w:type="dxa"/>
            <w:tcBorders>
              <w:top w:val="nil"/>
              <w:left w:val="nil"/>
              <w:bottom w:val="nil"/>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 </w:t>
            </w:r>
            <w:proofErr w:type="gramStart"/>
            <w:r>
              <w:rPr>
                <w:rFonts w:ascii="Times New Roman" w:hAnsi="Times New Roman"/>
                <w:color w:val="000000"/>
                <w:sz w:val="16"/>
                <w:szCs w:val="16"/>
              </w:rPr>
              <w:t>п</w:t>
            </w:r>
            <w:proofErr w:type="gramEnd"/>
            <w:r>
              <w:rPr>
                <w:rFonts w:ascii="Times New Roman" w:hAnsi="Times New Roman"/>
                <w:color w:val="000000"/>
                <w:sz w:val="16"/>
                <w:szCs w:val="16"/>
              </w:rPr>
              <w:t>/п</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Мероприятия по реализации подпрограммы</w:t>
            </w:r>
          </w:p>
        </w:tc>
        <w:tc>
          <w:tcPr>
            <w:tcW w:w="170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Источники финансирования</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Срок исполнения мероприятия</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 xml:space="preserve">Объем финансирования в 2017 году (тыс. </w:t>
            </w:r>
            <w:proofErr w:type="spellStart"/>
            <w:r>
              <w:rPr>
                <w:rFonts w:ascii="Times New Roman" w:hAnsi="Times New Roman"/>
                <w:color w:val="000000"/>
                <w:sz w:val="16"/>
                <w:szCs w:val="16"/>
              </w:rPr>
              <w:t>руб</w:t>
            </w:r>
            <w:proofErr w:type="spellEnd"/>
            <w:r>
              <w:rPr>
                <w:rFonts w:ascii="Times New Roman" w:hAnsi="Times New Roman"/>
                <w:color w:val="000000"/>
                <w:sz w:val="16"/>
                <w:szCs w:val="16"/>
              </w:rPr>
              <w:t>)</w:t>
            </w:r>
          </w:p>
        </w:tc>
        <w:tc>
          <w:tcPr>
            <w:tcW w:w="84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Всего,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410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Объем финансирования по годам, (</w:t>
            </w:r>
            <w:proofErr w:type="spellStart"/>
            <w:r>
              <w:rPr>
                <w:rFonts w:ascii="Times New Roman" w:hAnsi="Times New Roman"/>
                <w:color w:val="000000"/>
                <w:sz w:val="16"/>
                <w:szCs w:val="16"/>
              </w:rPr>
              <w:t>тыс</w:t>
            </w:r>
            <w:proofErr w:type="gramStart"/>
            <w:r>
              <w:rPr>
                <w:rFonts w:ascii="Times New Roman" w:hAnsi="Times New Roman"/>
                <w:color w:val="000000"/>
                <w:sz w:val="16"/>
                <w:szCs w:val="16"/>
              </w:rPr>
              <w:t>.р</w:t>
            </w:r>
            <w:proofErr w:type="gramEnd"/>
            <w:r>
              <w:rPr>
                <w:rFonts w:ascii="Times New Roman" w:hAnsi="Times New Roman"/>
                <w:color w:val="000000"/>
                <w:sz w:val="16"/>
                <w:szCs w:val="16"/>
              </w:rPr>
              <w:t>уб</w:t>
            </w:r>
            <w:proofErr w:type="spellEnd"/>
            <w:r>
              <w:rPr>
                <w:rFonts w:ascii="Times New Roman" w:hAnsi="Times New Roman"/>
                <w:color w:val="000000"/>
                <w:sz w:val="16"/>
                <w:szCs w:val="16"/>
              </w:rPr>
              <w:t>)</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roofErr w:type="gramStart"/>
            <w:r>
              <w:rPr>
                <w:rFonts w:ascii="Times New Roman" w:hAnsi="Times New Roman"/>
                <w:color w:val="000000"/>
                <w:sz w:val="16"/>
                <w:szCs w:val="16"/>
              </w:rPr>
              <w:t>Ответственный</w:t>
            </w:r>
            <w:proofErr w:type="gramEnd"/>
            <w:r>
              <w:rPr>
                <w:rFonts w:ascii="Times New Roman" w:hAnsi="Times New Roman"/>
                <w:color w:val="000000"/>
                <w:sz w:val="16"/>
                <w:szCs w:val="16"/>
              </w:rPr>
              <w:t xml:space="preserve"> за выполнение мероприятия подпрограммы</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Результаты выполнения подпрограммы</w:t>
            </w:r>
          </w:p>
        </w:tc>
      </w:tr>
      <w:tr w:rsidR="005434A2" w:rsidTr="005434A2">
        <w:trPr>
          <w:cantSplit/>
          <w:trHeight w:hRule="exact" w:val="832"/>
        </w:trPr>
        <w:tc>
          <w:tcPr>
            <w:tcW w:w="31" w:type="dxa"/>
            <w:tcBorders>
              <w:top w:val="nil"/>
              <w:left w:val="nil"/>
              <w:bottom w:val="nil"/>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49"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2018</w:t>
            </w:r>
          </w:p>
        </w:tc>
        <w:tc>
          <w:tcPr>
            <w:tcW w:w="8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2020</w:t>
            </w:r>
          </w:p>
        </w:tc>
        <w:tc>
          <w:tcPr>
            <w:tcW w:w="84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2022</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vAlign w:val="center"/>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1</w:t>
            </w:r>
          </w:p>
        </w:tc>
        <w:tc>
          <w:tcPr>
            <w:tcW w:w="26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3</w:t>
            </w:r>
          </w:p>
        </w:tc>
        <w:tc>
          <w:tcPr>
            <w:tcW w:w="99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ind w:left="57" w:right="57"/>
              <w:jc w:val="center"/>
              <w:rPr>
                <w:rFonts w:ascii="Times New Roman" w:hAnsi="Times New Roman" w:cs="Times New Roman"/>
                <w:color w:val="000000"/>
                <w:sz w:val="16"/>
                <w:szCs w:val="16"/>
              </w:rPr>
            </w:pPr>
            <w:r>
              <w:rPr>
                <w:rFonts w:ascii="Times New Roman" w:hAnsi="Times New Roman"/>
                <w:color w:val="000000"/>
                <w:sz w:val="16"/>
                <w:szCs w:val="1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7</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9</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11</w:t>
            </w:r>
          </w:p>
        </w:tc>
        <w:tc>
          <w:tcPr>
            <w:tcW w:w="1416"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r>
              <w:rPr>
                <w:rFonts w:ascii="Times New Roman" w:hAnsi="Times New Roman"/>
                <w:color w:val="000000"/>
                <w:sz w:val="16"/>
                <w:szCs w:val="16"/>
              </w:rPr>
              <w:t>12</w:t>
            </w:r>
          </w:p>
        </w:tc>
        <w:tc>
          <w:tcPr>
            <w:tcW w:w="26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434A2" w:rsidRDefault="005434A2">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olor w:val="000000"/>
                <w:sz w:val="16"/>
                <w:szCs w:val="16"/>
              </w:rPr>
              <w:t>13</w:t>
            </w: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1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Создание запасов материально-технических, продовольственных, медицинских и иных сре</w:t>
            </w:r>
            <w:proofErr w:type="gramStart"/>
            <w:r>
              <w:rPr>
                <w:rFonts w:ascii="Times New Roman" w:hAnsi="Times New Roman"/>
                <w:color w:val="000000"/>
                <w:sz w:val="16"/>
                <w:szCs w:val="16"/>
              </w:rPr>
              <w:t>дств дл</w:t>
            </w:r>
            <w:proofErr w:type="gramEnd"/>
            <w:r>
              <w:rPr>
                <w:rFonts w:ascii="Times New Roman" w:hAnsi="Times New Roman"/>
                <w:color w:val="000000"/>
                <w:sz w:val="16"/>
                <w:szCs w:val="16"/>
              </w:rPr>
              <w:t xml:space="preserve">я целей гражданской обороны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62,00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степени обеспеченности запасами материально-технических, продовольственных, медицинских и иных сре</w:t>
            </w:r>
            <w:proofErr w:type="gramStart"/>
            <w:r>
              <w:rPr>
                <w:rFonts w:ascii="Times New Roman" w:hAnsi="Times New Roman"/>
                <w:color w:val="000000"/>
                <w:sz w:val="16"/>
                <w:szCs w:val="16"/>
              </w:rPr>
              <w:t>дств дл</w:t>
            </w:r>
            <w:proofErr w:type="gramEnd"/>
            <w:r>
              <w:rPr>
                <w:rFonts w:ascii="Times New Roman" w:hAnsi="Times New Roman"/>
                <w:color w:val="000000"/>
                <w:sz w:val="16"/>
                <w:szCs w:val="16"/>
              </w:rPr>
              <w:t>я целей гражданской обороны</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62,00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1.1 Приобретение средств индивидуальной защиты и приборов радиационной, химической разведки, дозиметрического контроля для муниципальных учреждений городского округа Люберцы</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62,00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Повышение степени обеспеченности запасами материально-технических, продовольственных, медицинских и иных сре</w:t>
            </w:r>
            <w:proofErr w:type="gramStart"/>
            <w:r>
              <w:rPr>
                <w:rFonts w:ascii="Times New Roman" w:hAnsi="Times New Roman"/>
                <w:color w:val="000000"/>
                <w:sz w:val="16"/>
                <w:szCs w:val="16"/>
              </w:rPr>
              <w:t>дств дл</w:t>
            </w:r>
            <w:proofErr w:type="gramEnd"/>
            <w:r>
              <w:rPr>
                <w:rFonts w:ascii="Times New Roman" w:hAnsi="Times New Roman"/>
                <w:color w:val="000000"/>
                <w:sz w:val="16"/>
                <w:szCs w:val="16"/>
              </w:rPr>
              <w:t>я целей гражданской обороны</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242,00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62,00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60,00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2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 xml:space="preserve">Повышение степени готовности ЗСГО к приёму укрываемого населения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766,00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ЗСГО по отношению к имеющемуся фонду ЗСГО</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766,00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2.1 Расходы на обследование, модернизацию, текущий ремонт, оборудование и содержание городского защищенного пункта управления (ГЗПУ), объектов ГО, защитных сооружений ГО</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766,00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ЗСГО по отношению к имеющемуся фонду ЗСГО</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766,00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100,00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2.2</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2.2 Мониторинг состояния имеющегося фонда ЗСГО</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ЗСГО по отношению к имеющемуся фонду ЗСГО</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olor w:val="000000"/>
                <w:sz w:val="16"/>
                <w:szCs w:val="16"/>
              </w:rPr>
            </w:pPr>
            <w:r>
              <w:rPr>
                <w:rFonts w:ascii="Times New Roman" w:hAnsi="Times New Roman"/>
                <w:color w:val="000000"/>
                <w:sz w:val="16"/>
                <w:szCs w:val="16"/>
              </w:rPr>
              <w:t xml:space="preserve">Основное мероприятие 3 </w:t>
            </w:r>
          </w:p>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Реализация и обеспечение плана гражданской обороны и защиты населения городского округа Люберцы Московской области</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523,73</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20 037,21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4 025,21</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523,73</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20 037,21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4 025,21</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110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3.1</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3.1 Расходы на подготовку и обучение населения округа в области ГО, создание, содержание  и организацию деятельности курсов ГО муниципального образования, учебных консультационных пунктов (УКП).</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523,73</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20 037,21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4 025,21</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11"/>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523,73</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20 037,21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4 025,21</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4 003,00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770"/>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3.2</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3.2 Участие в планировании мероприятий по поддержанию устойчивого функционирования организаций в военное время</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874"/>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8" w:right="28"/>
              <w:rPr>
                <w:rFonts w:ascii="Times New Roman" w:hAnsi="Times New Roman" w:cs="Times New Roman"/>
                <w:color w:val="000000"/>
                <w:sz w:val="16"/>
                <w:szCs w:val="16"/>
              </w:rPr>
            </w:pPr>
            <w:r>
              <w:rPr>
                <w:rFonts w:ascii="Times New Roman" w:hAnsi="Times New Roman"/>
                <w:color w:val="000000"/>
                <w:sz w:val="16"/>
                <w:szCs w:val="16"/>
              </w:rPr>
              <w:t>3.3</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rsidP="005434A2">
            <w:pPr>
              <w:autoSpaceDE w:val="0"/>
              <w:autoSpaceDN w:val="0"/>
              <w:adjustRightInd w:val="0"/>
              <w:spacing w:after="0" w:line="240" w:lineRule="auto"/>
              <w:ind w:left="-296" w:right="28"/>
              <w:rPr>
                <w:rFonts w:ascii="Times New Roman" w:hAnsi="Times New Roman" w:cs="Times New Roman"/>
                <w:color w:val="000000"/>
                <w:sz w:val="16"/>
                <w:szCs w:val="16"/>
              </w:rPr>
            </w:pPr>
            <w:r>
              <w:rPr>
                <w:rFonts w:ascii="Times New Roman" w:hAnsi="Times New Roman"/>
                <w:color w:val="000000"/>
                <w:sz w:val="16"/>
                <w:szCs w:val="16"/>
              </w:rPr>
              <w:t>3.3 Организация и проведение мероприятий месячника гражданской обороны</w:t>
            </w: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 xml:space="preserve">01.01.2018 31.12.2022 </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center"/>
              <w:rPr>
                <w:rFonts w:cs="Times New Roman"/>
              </w:rPr>
            </w:pPr>
            <w:r>
              <w:rPr>
                <w:rFonts w:ascii="Times New Roman" w:hAnsi="Times New Roman"/>
                <w:color w:val="000000"/>
                <w:sz w:val="16"/>
                <w:szCs w:val="16"/>
              </w:rPr>
              <w:t>Управление по гражданской обороне и чрезвычайным ситуациям</w:t>
            </w:r>
          </w:p>
        </w:tc>
        <w:tc>
          <w:tcPr>
            <w:tcW w:w="269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olor w:val="000000"/>
                <w:sz w:val="16"/>
                <w:szCs w:val="16"/>
              </w:rPr>
            </w:pPr>
            <w:r>
              <w:rPr>
                <w:rFonts w:ascii="Times New Roman" w:hAnsi="Times New Roman"/>
                <w:color w:val="000000"/>
                <w:sz w:val="16"/>
                <w:szCs w:val="16"/>
              </w:rPr>
              <w:t>Увеличение степени готовности городского округа Люберцы Московской области в области гражданской обороны по отношению к базовому показателю</w:t>
            </w:r>
          </w:p>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208"/>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0" w:right="20"/>
              <w:rPr>
                <w:rFonts w:ascii="Times New Roman" w:hAnsi="Times New Roman" w:cs="Times New Roman"/>
                <w:color w:val="000000"/>
                <w:sz w:val="16"/>
                <w:szCs w:val="16"/>
              </w:rPr>
            </w:pPr>
          </w:p>
        </w:tc>
        <w:tc>
          <w:tcPr>
            <w:tcW w:w="407"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w:t>
            </w: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cs="Times New Roman"/>
              </w:rPr>
            </w:pPr>
          </w:p>
        </w:tc>
        <w:tc>
          <w:tcPr>
            <w:tcW w:w="2692" w:type="dxa"/>
            <w:vMerge/>
            <w:tcBorders>
              <w:top w:val="single" w:sz="8" w:space="0" w:color="000000"/>
              <w:left w:val="single" w:sz="8" w:space="0" w:color="000000"/>
              <w:bottom w:val="single" w:sz="8" w:space="0" w:color="000000"/>
              <w:right w:val="single" w:sz="8" w:space="0" w:color="000000"/>
            </w:tcBorders>
            <w:vAlign w:val="center"/>
            <w:hideMark/>
          </w:tcPr>
          <w:p w:rsidR="005434A2" w:rsidRDefault="005434A2">
            <w:pPr>
              <w:spacing w:after="0" w:line="240" w:lineRule="auto"/>
              <w:rPr>
                <w:rFonts w:ascii="Times New Roman" w:hAnsi="Times New Roman" w:cs="Times New Roman"/>
                <w:color w:val="000000"/>
                <w:sz w:val="16"/>
                <w:szCs w:val="16"/>
              </w:rPr>
            </w:pPr>
          </w:p>
        </w:tc>
      </w:tr>
      <w:tr w:rsidR="005434A2" w:rsidTr="005434A2">
        <w:trPr>
          <w:cantSplit/>
          <w:trHeight w:hRule="exact" w:val="412"/>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ИТОГО ПО ПОДПРОГРАММЕ</w:t>
            </w:r>
          </w:p>
        </w:tc>
        <w:tc>
          <w:tcPr>
            <w:tcW w:w="991"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1 289,73</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20 679,21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4 025,21</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4 165,00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4 163,00</w:t>
            </w:r>
          </w:p>
        </w:tc>
        <w:tc>
          <w:tcPr>
            <w:tcW w:w="141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73"/>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rPr>
                <w:rFonts w:ascii="Times New Roman" w:hAnsi="Times New Roman" w:cs="Times New Roman"/>
                <w:color w:val="000000"/>
                <w:sz w:val="16"/>
                <w:szCs w:val="16"/>
              </w:rPr>
            </w:pPr>
            <w:r>
              <w:rPr>
                <w:rFonts w:ascii="Times New Roman" w:hAnsi="Times New Roman"/>
                <w:color w:val="000000"/>
                <w:sz w:val="16"/>
                <w:szCs w:val="16"/>
              </w:rPr>
              <w:t>Средства Федерального бюджета</w:t>
            </w:r>
          </w:p>
        </w:tc>
        <w:tc>
          <w:tcPr>
            <w:tcW w:w="991"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67"/>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Московской области</w:t>
            </w:r>
          </w:p>
        </w:tc>
        <w:tc>
          <w:tcPr>
            <w:tcW w:w="991"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jc w:val="right"/>
              <w:rPr>
                <w:rFonts w:cs="Times New Roman"/>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0,00</w:t>
            </w:r>
          </w:p>
        </w:tc>
        <w:tc>
          <w:tcPr>
            <w:tcW w:w="141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r w:rsidR="005434A2" w:rsidTr="005434A2">
        <w:trPr>
          <w:cantSplit/>
          <w:trHeight w:hRule="exact" w:val="576"/>
        </w:trPr>
        <w:tc>
          <w:tcPr>
            <w:tcW w:w="31" w:type="dxa"/>
            <w:tcBorders>
              <w:top w:val="nil"/>
              <w:left w:val="nil"/>
              <w:bottom w:val="nil"/>
              <w:right w:val="single" w:sz="8" w:space="0" w:color="000000"/>
            </w:tcBorders>
            <w:shd w:val="clear" w:color="auto" w:fill="FFFFFF"/>
            <w:noWrap/>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407"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8" w:right="28"/>
              <w:jc w:val="right"/>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29" w:right="29"/>
              <w:rPr>
                <w:rFonts w:ascii="Times New Roman" w:hAnsi="Times New Roman" w:cs="Times New Roman"/>
                <w:color w:val="000000"/>
                <w:sz w:val="16"/>
                <w:szCs w:val="16"/>
              </w:rPr>
            </w:pPr>
            <w:r>
              <w:rPr>
                <w:rFonts w:ascii="Times New Roman" w:hAnsi="Times New Roman"/>
                <w:color w:val="000000"/>
                <w:sz w:val="16"/>
                <w:szCs w:val="16"/>
              </w:rPr>
              <w:t>Средства бюджета городского округа Люберцы</w:t>
            </w:r>
          </w:p>
        </w:tc>
        <w:tc>
          <w:tcPr>
            <w:tcW w:w="991" w:type="dxa"/>
            <w:tcBorders>
              <w:top w:val="single" w:sz="8" w:space="0" w:color="000000"/>
              <w:left w:val="single" w:sz="8" w:space="0" w:color="000000"/>
              <w:bottom w:val="single" w:sz="8" w:space="0" w:color="000000"/>
              <w:right w:val="single" w:sz="8" w:space="0" w:color="000000"/>
            </w:tcBorders>
            <w:shd w:val="clear" w:color="auto" w:fill="FFFFFF"/>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57" w:right="57"/>
              <w:jc w:val="right"/>
              <w:rPr>
                <w:rFonts w:ascii="Times New Roman" w:hAnsi="Times New Roman" w:cs="Times New Roman"/>
                <w:color w:val="000000"/>
                <w:sz w:val="16"/>
                <w:szCs w:val="16"/>
              </w:rPr>
            </w:pPr>
            <w:r>
              <w:rPr>
                <w:rFonts w:ascii="Times New Roman" w:hAnsi="Times New Roman"/>
                <w:color w:val="000000"/>
                <w:sz w:val="16"/>
                <w:szCs w:val="16"/>
              </w:rPr>
              <w:t>1 289,73</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20 679,21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4 025,21</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4 163,00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4 165,00</w:t>
            </w:r>
          </w:p>
        </w:tc>
        <w:tc>
          <w:tcPr>
            <w:tcW w:w="84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4 163,00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434A2" w:rsidRDefault="005434A2">
            <w:pPr>
              <w:autoSpaceDE w:val="0"/>
              <w:autoSpaceDN w:val="0"/>
              <w:adjustRightInd w:val="0"/>
              <w:spacing w:after="0" w:line="240" w:lineRule="auto"/>
              <w:ind w:left="41" w:right="41"/>
              <w:jc w:val="right"/>
              <w:rPr>
                <w:rFonts w:ascii="Times New Roman" w:hAnsi="Times New Roman" w:cs="Times New Roman"/>
                <w:color w:val="000000"/>
                <w:sz w:val="16"/>
                <w:szCs w:val="16"/>
              </w:rPr>
            </w:pPr>
            <w:r>
              <w:rPr>
                <w:rFonts w:ascii="Times New Roman" w:hAnsi="Times New Roman"/>
                <w:color w:val="000000"/>
                <w:sz w:val="16"/>
                <w:szCs w:val="16"/>
              </w:rPr>
              <w:t>4 163,00</w:t>
            </w:r>
          </w:p>
        </w:tc>
        <w:tc>
          <w:tcPr>
            <w:tcW w:w="141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strike/>
                <w:color w:val="000000"/>
                <w:sz w:val="16"/>
                <w:szCs w:val="16"/>
                <w:u w:val="single"/>
              </w:rPr>
            </w:pPr>
          </w:p>
        </w:tc>
        <w:tc>
          <w:tcPr>
            <w:tcW w:w="269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5434A2" w:rsidRDefault="005434A2">
            <w:pPr>
              <w:autoSpaceDE w:val="0"/>
              <w:autoSpaceDN w:val="0"/>
              <w:adjustRightInd w:val="0"/>
              <w:spacing w:after="0" w:line="240" w:lineRule="auto"/>
              <w:ind w:left="20" w:right="20"/>
              <w:jc w:val="center"/>
              <w:rPr>
                <w:rFonts w:ascii="Times New Roman" w:hAnsi="Times New Roman" w:cs="Times New Roman"/>
                <w:color w:val="000000"/>
                <w:sz w:val="16"/>
                <w:szCs w:val="16"/>
              </w:rPr>
            </w:pPr>
          </w:p>
        </w:tc>
      </w:tr>
    </w:tbl>
    <w:p w:rsidR="005434A2" w:rsidRDefault="005434A2" w:rsidP="005434A2">
      <w:pPr>
        <w:rPr>
          <w:rFonts w:ascii="Times New Roman" w:hAnsi="Times New Roman"/>
          <w:sz w:val="16"/>
          <w:szCs w:val="16"/>
        </w:rPr>
      </w:pPr>
    </w:p>
    <w:p w:rsidR="005434A2" w:rsidRDefault="005434A2" w:rsidP="005434A2">
      <w:pPr>
        <w:autoSpaceDE w:val="0"/>
        <w:autoSpaceDN w:val="0"/>
        <w:adjustRightInd w:val="0"/>
        <w:spacing w:after="0" w:line="240" w:lineRule="auto"/>
        <w:ind w:left="29" w:right="29"/>
        <w:jc w:val="center"/>
        <w:rPr>
          <w:rFonts w:ascii="Times New Roman" w:hAnsi="Times New Roman"/>
          <w:sz w:val="24"/>
          <w:szCs w:val="24"/>
        </w:rPr>
      </w:pPr>
    </w:p>
    <w:p w:rsidR="000A3E4F" w:rsidRDefault="000A3E4F"/>
    <w:sectPr w:rsidR="000A3E4F" w:rsidSect="005434A2">
      <w:pgSz w:w="16838" w:h="11906" w:orient="landscape"/>
      <w:pgMar w:top="1701" w:right="1134"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E4F"/>
    <w:rsid w:val="000A3E4F"/>
    <w:rsid w:val="005434A2"/>
    <w:rsid w:val="00920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5434A2"/>
    <w:rPr>
      <w:rFonts w:ascii="Calibri" w:eastAsia="Times New Roman" w:hAnsi="Calibri" w:cs="Times New Roman"/>
      <w:lang w:eastAsia="ru-RU"/>
    </w:rPr>
  </w:style>
  <w:style w:type="paragraph" w:styleId="a4">
    <w:name w:val="header"/>
    <w:basedOn w:val="a"/>
    <w:link w:val="a3"/>
    <w:uiPriority w:val="99"/>
    <w:semiHidden/>
    <w:unhideWhenUsed/>
    <w:rsid w:val="005434A2"/>
    <w:pPr>
      <w:tabs>
        <w:tab w:val="center" w:pos="4677"/>
        <w:tab w:val="right" w:pos="9355"/>
      </w:tabs>
    </w:pPr>
    <w:rPr>
      <w:rFonts w:ascii="Calibri" w:eastAsia="Times New Roman" w:hAnsi="Calibri" w:cs="Times New Roman"/>
      <w:lang w:eastAsia="ru-RU"/>
    </w:rPr>
  </w:style>
  <w:style w:type="character" w:customStyle="1" w:styleId="a5">
    <w:name w:val="Нижний колонтитул Знак"/>
    <w:basedOn w:val="a0"/>
    <w:link w:val="a6"/>
    <w:uiPriority w:val="99"/>
    <w:semiHidden/>
    <w:rsid w:val="005434A2"/>
    <w:rPr>
      <w:rFonts w:ascii="Calibri" w:eastAsia="Times New Roman" w:hAnsi="Calibri" w:cs="Times New Roman"/>
      <w:lang w:eastAsia="ru-RU"/>
    </w:rPr>
  </w:style>
  <w:style w:type="paragraph" w:styleId="a6">
    <w:name w:val="footer"/>
    <w:basedOn w:val="a"/>
    <w:link w:val="a5"/>
    <w:uiPriority w:val="99"/>
    <w:semiHidden/>
    <w:unhideWhenUsed/>
    <w:rsid w:val="005434A2"/>
    <w:pPr>
      <w:tabs>
        <w:tab w:val="center" w:pos="4677"/>
        <w:tab w:val="right" w:pos="9355"/>
      </w:tabs>
    </w:pPr>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5434A2"/>
    <w:rPr>
      <w:rFonts w:ascii="Tahoma" w:eastAsia="Times New Roman" w:hAnsi="Tahoma" w:cs="Tahoma"/>
      <w:sz w:val="16"/>
      <w:szCs w:val="16"/>
      <w:lang w:eastAsia="ru-RU"/>
    </w:rPr>
  </w:style>
  <w:style w:type="paragraph" w:styleId="a8">
    <w:name w:val="Balloon Text"/>
    <w:basedOn w:val="a"/>
    <w:link w:val="a7"/>
    <w:uiPriority w:val="99"/>
    <w:semiHidden/>
    <w:unhideWhenUsed/>
    <w:rsid w:val="005434A2"/>
    <w:pPr>
      <w:spacing w:after="0" w:line="240" w:lineRule="auto"/>
    </w:pPr>
    <w:rPr>
      <w:rFonts w:ascii="Tahoma" w:eastAsia="Times New Roman" w:hAnsi="Tahoma" w:cs="Tahoma"/>
      <w:sz w:val="16"/>
      <w:szCs w:val="16"/>
      <w:lang w:eastAsia="ru-RU"/>
    </w:rPr>
  </w:style>
  <w:style w:type="character" w:customStyle="1" w:styleId="2">
    <w:name w:val="Основной текст (2)_"/>
    <w:link w:val="20"/>
    <w:locked/>
    <w:rsid w:val="005434A2"/>
    <w:rPr>
      <w:rFonts w:ascii="Times New Roman" w:hAnsi="Times New Roman" w:cs="Times New Roman"/>
      <w:shd w:val="clear" w:color="auto" w:fill="FFFFFF"/>
    </w:rPr>
  </w:style>
  <w:style w:type="paragraph" w:customStyle="1" w:styleId="20">
    <w:name w:val="Основной текст (2)"/>
    <w:basedOn w:val="a"/>
    <w:link w:val="2"/>
    <w:rsid w:val="005434A2"/>
    <w:pPr>
      <w:widowControl w:val="0"/>
      <w:shd w:val="clear" w:color="auto" w:fill="FFFFFF"/>
      <w:spacing w:after="0" w:line="270" w:lineRule="exact"/>
      <w:ind w:hanging="600"/>
    </w:pPr>
    <w:rPr>
      <w:rFonts w:ascii="Times New Roman" w:hAnsi="Times New Roman" w:cs="Times New Roman"/>
    </w:rPr>
  </w:style>
  <w:style w:type="paragraph" w:customStyle="1" w:styleId="21">
    <w:name w:val="Обычный2"/>
    <w:rsid w:val="005434A2"/>
    <w:pPr>
      <w:suppressAutoHyphens/>
    </w:pPr>
    <w:rPr>
      <w:rFonts w:ascii="Calibri" w:eastAsia="Calibri" w:hAnsi="Calibri" w:cs="Calibri"/>
      <w:lang w:eastAsia="ar-SA"/>
    </w:rPr>
  </w:style>
  <w:style w:type="paragraph" w:customStyle="1" w:styleId="ConsPlusCell">
    <w:name w:val="ConsPlusCell"/>
    <w:uiPriority w:val="99"/>
    <w:rsid w:val="005434A2"/>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3">
    <w:name w:val="Основной шрифт абзаца3"/>
    <w:rsid w:val="005434A2"/>
  </w:style>
  <w:style w:type="paragraph" w:styleId="a9">
    <w:name w:val="List Paragraph"/>
    <w:basedOn w:val="a"/>
    <w:qFormat/>
    <w:rsid w:val="005434A2"/>
    <w:pPr>
      <w:spacing w:after="0" w:line="240" w:lineRule="auto"/>
      <w:ind w:left="720"/>
    </w:pPr>
    <w:rPr>
      <w:rFonts w:ascii="Times New Roman" w:eastAsia="Times New Roman" w:hAnsi="Times New Roman" w:cs="Times New Roman"/>
      <w:sz w:val="24"/>
      <w:szCs w:val="24"/>
      <w:lang w:eastAsia="ar-SA"/>
    </w:rPr>
  </w:style>
  <w:style w:type="paragraph" w:customStyle="1" w:styleId="ConsPlusNormal">
    <w:name w:val="ConsPlusNormal"/>
    <w:uiPriority w:val="99"/>
    <w:rsid w:val="005434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2">
    <w:name w:val="Основной текст (2) + Курсив"/>
    <w:rsid w:val="005434A2"/>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5434A2"/>
    <w:rPr>
      <w:rFonts w:ascii="Candara" w:eastAsia="Candara" w:hAnsi="Candara" w:cs="Candara" w:hint="default"/>
      <w:color w:val="000000"/>
      <w:spacing w:val="0"/>
      <w:w w:val="100"/>
      <w:position w:val="0"/>
      <w:sz w:val="16"/>
      <w:szCs w:val="1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5434A2"/>
    <w:rPr>
      <w:rFonts w:ascii="Calibri" w:eastAsia="Times New Roman" w:hAnsi="Calibri" w:cs="Times New Roman"/>
      <w:lang w:eastAsia="ru-RU"/>
    </w:rPr>
  </w:style>
  <w:style w:type="paragraph" w:styleId="a4">
    <w:name w:val="header"/>
    <w:basedOn w:val="a"/>
    <w:link w:val="a3"/>
    <w:uiPriority w:val="99"/>
    <w:semiHidden/>
    <w:unhideWhenUsed/>
    <w:rsid w:val="005434A2"/>
    <w:pPr>
      <w:tabs>
        <w:tab w:val="center" w:pos="4677"/>
        <w:tab w:val="right" w:pos="9355"/>
      </w:tabs>
    </w:pPr>
    <w:rPr>
      <w:rFonts w:ascii="Calibri" w:eastAsia="Times New Roman" w:hAnsi="Calibri" w:cs="Times New Roman"/>
      <w:lang w:eastAsia="ru-RU"/>
    </w:rPr>
  </w:style>
  <w:style w:type="character" w:customStyle="1" w:styleId="a5">
    <w:name w:val="Нижний колонтитул Знак"/>
    <w:basedOn w:val="a0"/>
    <w:link w:val="a6"/>
    <w:uiPriority w:val="99"/>
    <w:semiHidden/>
    <w:rsid w:val="005434A2"/>
    <w:rPr>
      <w:rFonts w:ascii="Calibri" w:eastAsia="Times New Roman" w:hAnsi="Calibri" w:cs="Times New Roman"/>
      <w:lang w:eastAsia="ru-RU"/>
    </w:rPr>
  </w:style>
  <w:style w:type="paragraph" w:styleId="a6">
    <w:name w:val="footer"/>
    <w:basedOn w:val="a"/>
    <w:link w:val="a5"/>
    <w:uiPriority w:val="99"/>
    <w:semiHidden/>
    <w:unhideWhenUsed/>
    <w:rsid w:val="005434A2"/>
    <w:pPr>
      <w:tabs>
        <w:tab w:val="center" w:pos="4677"/>
        <w:tab w:val="right" w:pos="9355"/>
      </w:tabs>
    </w:pPr>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5434A2"/>
    <w:rPr>
      <w:rFonts w:ascii="Tahoma" w:eastAsia="Times New Roman" w:hAnsi="Tahoma" w:cs="Tahoma"/>
      <w:sz w:val="16"/>
      <w:szCs w:val="16"/>
      <w:lang w:eastAsia="ru-RU"/>
    </w:rPr>
  </w:style>
  <w:style w:type="paragraph" w:styleId="a8">
    <w:name w:val="Balloon Text"/>
    <w:basedOn w:val="a"/>
    <w:link w:val="a7"/>
    <w:uiPriority w:val="99"/>
    <w:semiHidden/>
    <w:unhideWhenUsed/>
    <w:rsid w:val="005434A2"/>
    <w:pPr>
      <w:spacing w:after="0" w:line="240" w:lineRule="auto"/>
    </w:pPr>
    <w:rPr>
      <w:rFonts w:ascii="Tahoma" w:eastAsia="Times New Roman" w:hAnsi="Tahoma" w:cs="Tahoma"/>
      <w:sz w:val="16"/>
      <w:szCs w:val="16"/>
      <w:lang w:eastAsia="ru-RU"/>
    </w:rPr>
  </w:style>
  <w:style w:type="character" w:customStyle="1" w:styleId="2">
    <w:name w:val="Основной текст (2)_"/>
    <w:link w:val="20"/>
    <w:locked/>
    <w:rsid w:val="005434A2"/>
    <w:rPr>
      <w:rFonts w:ascii="Times New Roman" w:hAnsi="Times New Roman" w:cs="Times New Roman"/>
      <w:shd w:val="clear" w:color="auto" w:fill="FFFFFF"/>
    </w:rPr>
  </w:style>
  <w:style w:type="paragraph" w:customStyle="1" w:styleId="20">
    <w:name w:val="Основной текст (2)"/>
    <w:basedOn w:val="a"/>
    <w:link w:val="2"/>
    <w:rsid w:val="005434A2"/>
    <w:pPr>
      <w:widowControl w:val="0"/>
      <w:shd w:val="clear" w:color="auto" w:fill="FFFFFF"/>
      <w:spacing w:after="0" w:line="270" w:lineRule="exact"/>
      <w:ind w:hanging="600"/>
    </w:pPr>
    <w:rPr>
      <w:rFonts w:ascii="Times New Roman" w:hAnsi="Times New Roman" w:cs="Times New Roman"/>
    </w:rPr>
  </w:style>
  <w:style w:type="paragraph" w:customStyle="1" w:styleId="21">
    <w:name w:val="Обычный2"/>
    <w:rsid w:val="005434A2"/>
    <w:pPr>
      <w:suppressAutoHyphens/>
    </w:pPr>
    <w:rPr>
      <w:rFonts w:ascii="Calibri" w:eastAsia="Calibri" w:hAnsi="Calibri" w:cs="Calibri"/>
      <w:lang w:eastAsia="ar-SA"/>
    </w:rPr>
  </w:style>
  <w:style w:type="paragraph" w:customStyle="1" w:styleId="ConsPlusCell">
    <w:name w:val="ConsPlusCell"/>
    <w:uiPriority w:val="99"/>
    <w:rsid w:val="005434A2"/>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3">
    <w:name w:val="Основной шрифт абзаца3"/>
    <w:rsid w:val="005434A2"/>
  </w:style>
  <w:style w:type="paragraph" w:styleId="a9">
    <w:name w:val="List Paragraph"/>
    <w:basedOn w:val="a"/>
    <w:qFormat/>
    <w:rsid w:val="005434A2"/>
    <w:pPr>
      <w:spacing w:after="0" w:line="240" w:lineRule="auto"/>
      <w:ind w:left="720"/>
    </w:pPr>
    <w:rPr>
      <w:rFonts w:ascii="Times New Roman" w:eastAsia="Times New Roman" w:hAnsi="Times New Roman" w:cs="Times New Roman"/>
      <w:sz w:val="24"/>
      <w:szCs w:val="24"/>
      <w:lang w:eastAsia="ar-SA"/>
    </w:rPr>
  </w:style>
  <w:style w:type="paragraph" w:customStyle="1" w:styleId="ConsPlusNormal">
    <w:name w:val="ConsPlusNormal"/>
    <w:uiPriority w:val="99"/>
    <w:rsid w:val="005434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2">
    <w:name w:val="Основной текст (2) + Курсив"/>
    <w:rsid w:val="005434A2"/>
    <w:rPr>
      <w:rFonts w:ascii="Times New Roman" w:eastAsia="Times New Roman" w:hAnsi="Times New Roman" w:cs="Times New Roman" w:hint="default"/>
      <w:i/>
      <w:iCs/>
      <w:color w:val="000000"/>
      <w:spacing w:val="0"/>
      <w:w w:val="100"/>
      <w:position w:val="0"/>
      <w:sz w:val="24"/>
      <w:szCs w:val="24"/>
      <w:shd w:val="clear" w:color="auto" w:fill="FFFFFF"/>
      <w:lang w:val="ru-RU" w:eastAsia="ru-RU" w:bidi="ru-RU"/>
    </w:rPr>
  </w:style>
  <w:style w:type="character" w:customStyle="1" w:styleId="2Candara">
    <w:name w:val="Основной текст (2) + Candara"/>
    <w:aliases w:val="8 pt"/>
    <w:rsid w:val="005434A2"/>
    <w:rPr>
      <w:rFonts w:ascii="Candara" w:eastAsia="Candara" w:hAnsi="Candara" w:cs="Candara" w:hint="default"/>
      <w:color w:val="000000"/>
      <w:spacing w:val="0"/>
      <w:w w:val="100"/>
      <w:position w:val="0"/>
      <w:sz w:val="16"/>
      <w:szCs w:val="1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45643">
      <w:bodyDiv w:val="1"/>
      <w:marLeft w:val="0"/>
      <w:marRight w:val="0"/>
      <w:marTop w:val="0"/>
      <w:marBottom w:val="0"/>
      <w:divBdr>
        <w:top w:val="none" w:sz="0" w:space="0" w:color="auto"/>
        <w:left w:val="none" w:sz="0" w:space="0" w:color="auto"/>
        <w:bottom w:val="none" w:sz="0" w:space="0" w:color="auto"/>
        <w:right w:val="none" w:sz="0" w:space="0" w:color="auto"/>
      </w:divBdr>
    </w:div>
    <w:div w:id="124814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68</Pages>
  <Words>22781</Words>
  <Characters>129855</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2019-01-22T11:18:00Z</dcterms:created>
  <dcterms:modified xsi:type="dcterms:W3CDTF">2019-01-22T11:28:00Z</dcterms:modified>
</cp:coreProperties>
</file>